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E" w:rsidRPr="009F61BE" w:rsidRDefault="009F61BE" w:rsidP="009F61BE">
      <w:pPr>
        <w:pStyle w:val="30"/>
        <w:shd w:val="clear" w:color="auto" w:fill="auto"/>
        <w:spacing w:after="338" w:line="317" w:lineRule="exact"/>
        <w:ind w:left="14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338" w:line="317" w:lineRule="exact"/>
        <w:ind w:left="14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t>Общий перечень юридической и технической документации для заключения договора на энергоснабжение электрической энергией с потребителями - юридическими и физическими лицами</w:t>
      </w: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left="14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t>Перечень №1</w:t>
      </w:r>
    </w:p>
    <w:p w:rsidR="009F61BE" w:rsidRPr="009F61BE" w:rsidRDefault="009F61BE" w:rsidP="009F61BE">
      <w:pPr>
        <w:pStyle w:val="30"/>
        <w:shd w:val="clear" w:color="auto" w:fill="auto"/>
        <w:spacing w:line="317" w:lineRule="exact"/>
        <w:ind w:left="14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t>документов потребителей - юридических лиц, необходимых для заключения договора на энергоснабжение электрической энергией</w:t>
      </w:r>
    </w:p>
    <w:p w:rsidR="009F61BE" w:rsidRPr="009F61BE" w:rsidRDefault="009F61BE" w:rsidP="009F61BE">
      <w:pPr>
        <w:pStyle w:val="30"/>
        <w:numPr>
          <w:ilvl w:val="0"/>
          <w:numId w:val="2"/>
        </w:numPr>
        <w:shd w:val="clear" w:color="auto" w:fill="auto"/>
        <w:tabs>
          <w:tab w:val="left" w:pos="316"/>
        </w:tabs>
        <w:spacing w:after="296" w:line="317" w:lineRule="exact"/>
        <w:ind w:left="20" w:right="2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>Перечень юридических документов потребителя, необходимых для заключения договора</w:t>
      </w:r>
    </w:p>
    <w:p w:rsidR="009F61BE" w:rsidRPr="009F61BE" w:rsidRDefault="009F61BE" w:rsidP="009F61BE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Копия Устава (положения).</w:t>
      </w:r>
    </w:p>
    <w:p w:rsidR="009F61BE" w:rsidRPr="009F61BE" w:rsidRDefault="009F61BE" w:rsidP="009F61BE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свидетельства о государственной регистрации (перерегистрации) юридического лица в органах юстиции, содержащая БИН.</w:t>
      </w:r>
    </w:p>
    <w:p w:rsidR="009F61BE" w:rsidRPr="009F61BE" w:rsidRDefault="009F61BE" w:rsidP="009F61BE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документа, подтверждающего личность и полномочия первого руководителя (копия приказа, протокола общего собрания, выписка из Устава и т.п.).</w:t>
      </w:r>
    </w:p>
    <w:p w:rsidR="009F61BE" w:rsidRPr="009F61BE" w:rsidRDefault="009F61BE" w:rsidP="009F61BE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доверенности, подтверждающая полномочия лица, подписывающего договор со стороны Потребителя, копия удостоверения личности поверенного</w:t>
      </w:r>
    </w:p>
    <w:p w:rsidR="009F61BE" w:rsidRPr="009F61BE" w:rsidRDefault="009F61BE" w:rsidP="009F61BE">
      <w:pPr>
        <w:pStyle w:val="1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(в случаях подписания договора лицом, не уполномоченным на это учредительными документами).</w:t>
      </w:r>
    </w:p>
    <w:p w:rsidR="009F61BE" w:rsidRPr="009F61BE" w:rsidRDefault="009F61BE" w:rsidP="009F61BE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Генеральной доверенности на самостоятельное заключение договоров от уполномоченного органа юридического лица (при заключении договора филиалом, представительством юридического лица).</w:t>
      </w:r>
    </w:p>
    <w:p w:rsidR="009F61BE" w:rsidRPr="009F61BE" w:rsidRDefault="009F61BE" w:rsidP="009F61BE">
      <w:pPr>
        <w:pStyle w:val="1"/>
        <w:numPr>
          <w:ilvl w:val="0"/>
          <w:numId w:val="3"/>
        </w:numPr>
        <w:shd w:val="clear" w:color="auto" w:fill="auto"/>
        <w:tabs>
          <w:tab w:val="left" w:pos="316"/>
        </w:tabs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Копия правоустанавливающего документа на объект(ы) энергоснабжения</w:t>
      </w:r>
    </w:p>
    <w:p w:rsidR="009F61BE" w:rsidRPr="009F61BE" w:rsidRDefault="009F61BE" w:rsidP="009F61BE">
      <w:pPr>
        <w:pStyle w:val="1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(с отметкой о государственной регистрации) с приложением идентификационного документа на земельный участок.</w:t>
      </w:r>
    </w:p>
    <w:p w:rsidR="009F61BE" w:rsidRPr="009F61BE" w:rsidRDefault="009F61BE" w:rsidP="009F61BE">
      <w:pPr>
        <w:pStyle w:val="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Предоставляется один из следующих правоустанавливающих документов:</w:t>
      </w:r>
    </w:p>
    <w:p w:rsidR="009F61BE" w:rsidRPr="009F61BE" w:rsidRDefault="009F61BE" w:rsidP="009F61BE">
      <w:pPr>
        <w:pStyle w:val="1"/>
        <w:shd w:val="clear" w:color="auto" w:fill="auto"/>
        <w:tabs>
          <w:tab w:val="left" w:pos="316"/>
        </w:tabs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а)</w:t>
      </w:r>
      <w:r w:rsidRPr="009F61BE">
        <w:rPr>
          <w:sz w:val="28"/>
          <w:szCs w:val="28"/>
        </w:rPr>
        <w:tab/>
        <w:t>копия договора купли-продажи, дарения недвижимого имущества;</w:t>
      </w:r>
    </w:p>
    <w:p w:rsidR="00B15945" w:rsidRDefault="009F61BE" w:rsidP="00B15945">
      <w:pPr>
        <w:pStyle w:val="1"/>
        <w:shd w:val="clear" w:color="auto" w:fill="auto"/>
        <w:tabs>
          <w:tab w:val="left" w:pos="316"/>
        </w:tabs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б)</w:t>
      </w:r>
      <w:r w:rsidRPr="009F61BE">
        <w:rPr>
          <w:sz w:val="28"/>
          <w:szCs w:val="28"/>
        </w:rPr>
        <w:tab/>
        <w:t>копия свидетельства (Акта) о праве собственности на недвижимое имущество</w:t>
      </w:r>
      <w:r w:rsidR="00B15945" w:rsidRPr="00B15945">
        <w:rPr>
          <w:sz w:val="28"/>
          <w:szCs w:val="28"/>
        </w:rPr>
        <w:t xml:space="preserve"> </w:t>
      </w:r>
      <w:r w:rsidRPr="009F61BE">
        <w:rPr>
          <w:sz w:val="28"/>
          <w:szCs w:val="28"/>
        </w:rPr>
        <w:t>или копия иного документа, составленного в соответствии с действующим законодательством Республики Казахстан,  подтверждающего право собственности на объект недвижимости.</w:t>
      </w:r>
    </w:p>
    <w:p w:rsidR="009F61BE" w:rsidRPr="009F61BE" w:rsidRDefault="009F61BE" w:rsidP="009F61BE">
      <w:pPr>
        <w:pStyle w:val="90"/>
        <w:numPr>
          <w:ilvl w:val="0"/>
          <w:numId w:val="3"/>
        </w:numPr>
        <w:shd w:val="clear" w:color="auto" w:fill="auto"/>
        <w:tabs>
          <w:tab w:val="left" w:pos="260"/>
        </w:tabs>
        <w:spacing w:after="2" w:line="260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Копия документа (справки) с банка подтверждающая банковские реквизиты.</w:t>
      </w:r>
    </w:p>
    <w:p w:rsidR="009F61BE" w:rsidRPr="009F61BE" w:rsidRDefault="009F61BE" w:rsidP="009F61BE">
      <w:pPr>
        <w:pStyle w:val="90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60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Дополнительно для бюджетных организации прилагаются:</w:t>
      </w:r>
    </w:p>
    <w:p w:rsidR="009F61BE" w:rsidRPr="009F61BE" w:rsidRDefault="009F61BE" w:rsidP="009F61BE">
      <w:pPr>
        <w:pStyle w:val="9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подтверждение суммы финансирования по индивидуальному финансовому плану на текущий год (копия сметы по специфике бюджетного расходования 1</w:t>
      </w:r>
      <w:r w:rsidR="000D450B">
        <w:rPr>
          <w:sz w:val="28"/>
          <w:szCs w:val="28"/>
        </w:rPr>
        <w:t>51</w:t>
      </w:r>
      <w:r w:rsidRPr="009F61BE">
        <w:rPr>
          <w:sz w:val="28"/>
          <w:szCs w:val="28"/>
        </w:rPr>
        <w:t>- оплата за электроэнергию, либо письмо бюджетной организации на фирменном бланке с указанием Кода бюджетной программы, их наименования, суммы финансирования (прописью), за подписью первого руководителя и главного бухгалтера бюджетной организации заключающей договор);</w:t>
      </w:r>
    </w:p>
    <w:p w:rsidR="009F61BE" w:rsidRPr="009F61BE" w:rsidRDefault="009F61BE" w:rsidP="009F61BE">
      <w:pPr>
        <w:pStyle w:val="9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письменное подтверждение городского/областного финансового управления о средствах, предусмотренных в бюджете на расходы данного учреждения по потреблению электроэнергии (представляет объект непрерывного энергоснабжения, являющийся государственным учреждением);</w:t>
      </w:r>
    </w:p>
    <w:p w:rsidR="009F61BE" w:rsidRPr="009F61BE" w:rsidRDefault="009F61BE" w:rsidP="009F61BE">
      <w:pPr>
        <w:pStyle w:val="90"/>
        <w:numPr>
          <w:ilvl w:val="0"/>
          <w:numId w:val="1"/>
        </w:numPr>
        <w:shd w:val="clear" w:color="auto" w:fill="auto"/>
        <w:tabs>
          <w:tab w:val="left" w:pos="260"/>
        </w:tabs>
        <w:spacing w:after="592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lastRenderedPageBreak/>
        <w:t>письменное подтверждение городского/областного финансового управления и/или банковская гарантия для бюджетных организаций являются неотъемлемой частью Договора на энергоснабжение;</w:t>
      </w:r>
    </w:p>
    <w:p w:rsidR="009F61BE" w:rsidRPr="009F61BE" w:rsidRDefault="009F61BE" w:rsidP="009F61BE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290"/>
        <w:ind w:left="20" w:right="20"/>
        <w:rPr>
          <w:b/>
          <w:sz w:val="28"/>
          <w:szCs w:val="28"/>
        </w:rPr>
      </w:pPr>
      <w:bookmarkStart w:id="0" w:name="bookmark2"/>
      <w:r w:rsidRPr="009F61BE">
        <w:rPr>
          <w:b/>
          <w:sz w:val="28"/>
          <w:szCs w:val="28"/>
        </w:rPr>
        <w:t>Перечень технических документов потребителя, необходимых для заключения договора, указан в Перечне 5.</w:t>
      </w:r>
      <w:bookmarkEnd w:id="0"/>
    </w:p>
    <w:p w:rsidR="009F61BE" w:rsidRPr="00680766" w:rsidRDefault="009F61BE" w:rsidP="009F61BE">
      <w:pPr>
        <w:ind w:left="20" w:right="20"/>
        <w:jc w:val="both"/>
        <w:rPr>
          <w:rFonts w:ascii="Times New Roman" w:hAnsi="Times New Roman" w:cs="Times New Roman"/>
        </w:rPr>
      </w:pPr>
      <w:r w:rsidRPr="00680766">
        <w:rPr>
          <w:rStyle w:val="100"/>
          <w:rFonts w:eastAsia="Courier New"/>
          <w:b/>
          <w:sz w:val="24"/>
          <w:szCs w:val="24"/>
        </w:rPr>
        <w:t xml:space="preserve">Примечание </w:t>
      </w:r>
      <w:r w:rsidRPr="00680766">
        <w:rPr>
          <w:rFonts w:ascii="Times New Roman" w:hAnsi="Times New Roman" w:cs="Times New Roman"/>
          <w:b/>
        </w:rPr>
        <w:t>-</w:t>
      </w:r>
      <w:r w:rsidRPr="00680766">
        <w:rPr>
          <w:rFonts w:ascii="Times New Roman" w:hAnsi="Times New Roman" w:cs="Times New Roman"/>
        </w:rPr>
        <w:t xml:space="preserve"> При заключении договора в связи с истечением срока действия договора или введением новой редакции договора с тем же потребителем, им предоставляются только отсутствующие юридические и технические документы (при их наличии в личном деле потребителя и отсутствия в них каких-либо изменений).</w:t>
      </w:r>
    </w:p>
    <w:p w:rsidR="009F61BE" w:rsidRPr="00680766" w:rsidRDefault="009F61BE" w:rsidP="00B15945">
      <w:pPr>
        <w:ind w:left="20" w:right="20" w:firstLine="689"/>
        <w:jc w:val="both"/>
        <w:rPr>
          <w:rFonts w:ascii="Times New Roman" w:hAnsi="Times New Roman" w:cs="Times New Roman"/>
        </w:rPr>
      </w:pPr>
      <w:r w:rsidRPr="00680766">
        <w:rPr>
          <w:rFonts w:ascii="Times New Roman" w:hAnsi="Times New Roman" w:cs="Times New Roman"/>
        </w:rPr>
        <w:t>В случаях изменения собственника юридического лица при неизменности схемы внешнего энергоснабжения и неизменности потребляемой мощности предоставляется полный пакет юридических документов (п.1) и технической документации (п. II).</w:t>
      </w:r>
    </w:p>
    <w:p w:rsidR="009F61BE" w:rsidRPr="00680766" w:rsidRDefault="009F61BE" w:rsidP="00B15945">
      <w:pPr>
        <w:ind w:left="20" w:right="20" w:firstLine="689"/>
        <w:jc w:val="both"/>
        <w:rPr>
          <w:rFonts w:ascii="Times New Roman" w:hAnsi="Times New Roman" w:cs="Times New Roman"/>
        </w:rPr>
      </w:pPr>
      <w:r w:rsidRPr="00680766">
        <w:rPr>
          <w:rFonts w:ascii="Times New Roman" w:hAnsi="Times New Roman" w:cs="Times New Roman"/>
        </w:rPr>
        <w:t>Организациями, финансируемыми за счет средств государственного бюджета, при ежегодном заключении договора энергоснабжения на новый срок в обязательном порядке предоставляются необходимые документы, указанные в п.</w:t>
      </w:r>
      <w:r w:rsidR="003A09DE" w:rsidRPr="00E57F32">
        <w:rPr>
          <w:rFonts w:ascii="Times New Roman" w:hAnsi="Times New Roman" w:cs="Times New Roman"/>
        </w:rPr>
        <w:t>8</w:t>
      </w:r>
      <w:r w:rsidRPr="00680766">
        <w:rPr>
          <w:rFonts w:ascii="Times New Roman" w:hAnsi="Times New Roman" w:cs="Times New Roman"/>
        </w:rPr>
        <w:t xml:space="preserve"> настоящего Перечня №1.</w:t>
      </w:r>
    </w:p>
    <w:p w:rsidR="009F61BE" w:rsidRPr="00680766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4"/>
          <w:szCs w:val="24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6A47BE" w:rsidRPr="00E57F32" w:rsidRDefault="006A47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B15945" w:rsidRPr="00E57F32" w:rsidRDefault="00B15945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B15945" w:rsidRPr="00E57F32" w:rsidRDefault="00B15945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6A47BE" w:rsidRDefault="006A47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0D450B" w:rsidRPr="00B15945" w:rsidRDefault="000D450B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6F6C99" w:rsidRDefault="006F6C99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lastRenderedPageBreak/>
        <w:t>Перечень №2</w:t>
      </w:r>
    </w:p>
    <w:p w:rsidR="009F61BE" w:rsidRPr="009F61BE" w:rsidRDefault="009F61BE" w:rsidP="009F61BE">
      <w:pPr>
        <w:pStyle w:val="1"/>
        <w:shd w:val="clear" w:color="auto" w:fill="auto"/>
        <w:spacing w:before="0" w:after="315" w:line="331" w:lineRule="exact"/>
        <w:jc w:val="center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t>необходимых документов потребителя для заключения договора на энергоснабжение электрической энергией для индивидуальных предпринимателей (ИП), физических лиц</w:t>
      </w:r>
    </w:p>
    <w:p w:rsidR="009F61BE" w:rsidRPr="009F61BE" w:rsidRDefault="009F61BE" w:rsidP="009F61BE">
      <w:pPr>
        <w:pStyle w:val="1"/>
        <w:shd w:val="clear" w:color="auto" w:fill="auto"/>
        <w:spacing w:before="0" w:after="300" w:line="312" w:lineRule="exact"/>
        <w:ind w:left="20" w:right="20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t>I Перечень юридических документов потребителя, необходимых для заключения договора для индивидуальных предпринимателей (ИП), физических лиц</w:t>
      </w:r>
    </w:p>
    <w:p w:rsidR="009F61BE" w:rsidRPr="009F61BE" w:rsidRDefault="009F61BE" w:rsidP="009F61BE">
      <w:pPr>
        <w:pStyle w:val="90"/>
        <w:numPr>
          <w:ilvl w:val="0"/>
          <w:numId w:val="4"/>
        </w:numPr>
        <w:shd w:val="clear" w:color="auto" w:fill="auto"/>
        <w:tabs>
          <w:tab w:val="left" w:pos="321"/>
        </w:tabs>
        <w:spacing w:after="0" w:line="31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свидетельства о государственной регистрации индивидуального предпринимателя (ИП),</w:t>
      </w:r>
    </w:p>
    <w:p w:rsidR="009F61BE" w:rsidRPr="009F61BE" w:rsidRDefault="009F61BE" w:rsidP="009F61BE">
      <w:pPr>
        <w:pStyle w:val="9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26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 xml:space="preserve">Копия удостоверения личности, содержащая </w:t>
      </w:r>
      <w:r w:rsidR="00E57F32">
        <w:rPr>
          <w:sz w:val="28"/>
          <w:szCs w:val="28"/>
        </w:rPr>
        <w:t>И</w:t>
      </w:r>
      <w:r w:rsidRPr="009F61BE">
        <w:rPr>
          <w:sz w:val="28"/>
          <w:szCs w:val="28"/>
        </w:rPr>
        <w:t>ИН;</w:t>
      </w:r>
    </w:p>
    <w:p w:rsidR="009F61BE" w:rsidRPr="009F61BE" w:rsidRDefault="009F61BE" w:rsidP="009F61BE">
      <w:pPr>
        <w:pStyle w:val="90"/>
        <w:numPr>
          <w:ilvl w:val="0"/>
          <w:numId w:val="4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В случае подписания договора не самим потребителем предоставляется копия доверенности, подтверждающая полномочия лица, подписывающего Договор от имени Потребителя, копия удостоверения личности поверенного.</w:t>
      </w:r>
    </w:p>
    <w:p w:rsidR="009F61BE" w:rsidRPr="009F61BE" w:rsidRDefault="009F61BE" w:rsidP="009F61BE">
      <w:pPr>
        <w:pStyle w:val="90"/>
        <w:numPr>
          <w:ilvl w:val="0"/>
          <w:numId w:val="4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правоустанавливающего документа на объект(ы) энергоснабжения (с отметкой о государственной регистрации) и идентификационного документа на земельный участок.</w:t>
      </w:r>
    </w:p>
    <w:p w:rsidR="009F61BE" w:rsidRPr="009F61BE" w:rsidRDefault="009F61BE" w:rsidP="009F61BE">
      <w:pPr>
        <w:pStyle w:val="90"/>
        <w:shd w:val="clear" w:color="auto" w:fill="auto"/>
        <w:spacing w:after="0" w:line="326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Предоставляется один из следующих правоустанавливающих документов:</w:t>
      </w:r>
    </w:p>
    <w:p w:rsidR="009F61BE" w:rsidRPr="009F61BE" w:rsidRDefault="009F61BE" w:rsidP="009F61BE">
      <w:pPr>
        <w:pStyle w:val="90"/>
        <w:shd w:val="clear" w:color="auto" w:fill="auto"/>
        <w:tabs>
          <w:tab w:val="left" w:pos="321"/>
        </w:tabs>
        <w:spacing w:after="0" w:line="326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а)</w:t>
      </w:r>
      <w:r w:rsidRPr="009F61BE">
        <w:rPr>
          <w:sz w:val="28"/>
          <w:szCs w:val="28"/>
        </w:rPr>
        <w:tab/>
        <w:t>копия договора купли-продажи, дарения недвижимого имущества;</w:t>
      </w:r>
    </w:p>
    <w:p w:rsidR="009F61BE" w:rsidRPr="009F61BE" w:rsidRDefault="009F61BE" w:rsidP="009F61BE">
      <w:pPr>
        <w:pStyle w:val="90"/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б)</w:t>
      </w:r>
      <w:r w:rsidRPr="009F61BE">
        <w:rPr>
          <w:sz w:val="28"/>
          <w:szCs w:val="28"/>
        </w:rPr>
        <w:tab/>
        <w:t>копия свидетельства (акта) о праве собственности на недвижимое имущество или копия иного документа, составленного в соответствии с действующим законодательством Республики Казахстан подтверждающего право собственности на объект недвижимости.</w:t>
      </w:r>
    </w:p>
    <w:p w:rsidR="009F61BE" w:rsidRPr="009F61BE" w:rsidRDefault="009F61BE" w:rsidP="009F61BE">
      <w:pPr>
        <w:pStyle w:val="90"/>
        <w:numPr>
          <w:ilvl w:val="0"/>
          <w:numId w:val="4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документа, свидетельствующего о месте регистрации (прописки) потребителя (справка РГП «Адресный стол по г. Алматы/Алматинской области или копия книги регистрации граждан).</w:t>
      </w:r>
    </w:p>
    <w:p w:rsidR="009F61BE" w:rsidRPr="009F61BE" w:rsidRDefault="009F61BE" w:rsidP="009F61BE">
      <w:pPr>
        <w:pStyle w:val="90"/>
        <w:numPr>
          <w:ilvl w:val="0"/>
          <w:numId w:val="4"/>
        </w:numPr>
        <w:shd w:val="clear" w:color="auto" w:fill="auto"/>
        <w:tabs>
          <w:tab w:val="left" w:pos="321"/>
        </w:tabs>
        <w:spacing w:after="237" w:line="260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Копия документа (справки) с банка подтверждающая банковские реквизиты.</w:t>
      </w:r>
    </w:p>
    <w:p w:rsidR="009F61BE" w:rsidRPr="009F61BE" w:rsidRDefault="009F61BE" w:rsidP="009F61BE">
      <w:pPr>
        <w:pStyle w:val="1"/>
        <w:numPr>
          <w:ilvl w:val="0"/>
          <w:numId w:val="5"/>
        </w:numPr>
        <w:shd w:val="clear" w:color="auto" w:fill="auto"/>
        <w:tabs>
          <w:tab w:val="left" w:pos="321"/>
        </w:tabs>
        <w:spacing w:before="0" w:after="230" w:line="341" w:lineRule="exact"/>
        <w:ind w:left="20" w:right="20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t>Перечень технических документов потребителя, необходимых для заключения договора, указан в Перечне №5.</w:t>
      </w:r>
    </w:p>
    <w:p w:rsidR="009F61BE" w:rsidRPr="00B15945" w:rsidRDefault="009F61BE" w:rsidP="009F61BE">
      <w:pPr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B15945">
        <w:rPr>
          <w:rStyle w:val="100"/>
          <w:rFonts w:eastAsia="Courier New"/>
          <w:b/>
          <w:sz w:val="24"/>
          <w:szCs w:val="24"/>
        </w:rPr>
        <w:t xml:space="preserve">Примечание </w:t>
      </w:r>
      <w:r w:rsidRPr="00B15945">
        <w:rPr>
          <w:rFonts w:ascii="Times New Roman" w:hAnsi="Times New Roman" w:cs="Times New Roman"/>
          <w:b/>
        </w:rPr>
        <w:t>-</w:t>
      </w:r>
      <w:r w:rsidRPr="00B15945">
        <w:rPr>
          <w:rFonts w:ascii="Times New Roman" w:hAnsi="Times New Roman" w:cs="Times New Roman"/>
        </w:rPr>
        <w:t xml:space="preserve"> При заключении договора в связи с истечением срока действия договора или введением новой редакции договора с тем же потребителем, им предоставляются только отсутствующие юридические и технические документы (при их наличии в личном деле потребителя и отсутствия в них каких-либо изменений).</w:t>
      </w:r>
    </w:p>
    <w:p w:rsidR="009F61BE" w:rsidRPr="00B15945" w:rsidRDefault="009F61BE" w:rsidP="009F61BE">
      <w:pPr>
        <w:spacing w:line="283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B15945">
        <w:rPr>
          <w:rFonts w:ascii="Times New Roman" w:hAnsi="Times New Roman" w:cs="Times New Roman"/>
        </w:rPr>
        <w:t>В случаях изменения собственника юридического лица при неизменности схемы внешнего энергоснабжения и неизменности потребляемой мощности предоставляется полный пакет юридических документов (п. I) и технической документации (</w:t>
      </w:r>
      <w:r w:rsidR="00A8637A" w:rsidRPr="00B15945">
        <w:rPr>
          <w:rFonts w:ascii="Times New Roman" w:hAnsi="Times New Roman" w:cs="Times New Roman"/>
        </w:rPr>
        <w:t>п</w:t>
      </w:r>
      <w:r w:rsidRPr="00B15945">
        <w:rPr>
          <w:rFonts w:ascii="Times New Roman" w:hAnsi="Times New Roman" w:cs="Times New Roman"/>
        </w:rPr>
        <w:t>. II).</w:t>
      </w: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9F61BE" w:rsidRPr="00607529" w:rsidRDefault="009F61BE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B15945" w:rsidRPr="00607529" w:rsidRDefault="00B15945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B15945" w:rsidRPr="00607529" w:rsidRDefault="00B15945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6A47BE" w:rsidRPr="00B15945" w:rsidRDefault="006A47BE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6A47BE" w:rsidRPr="00B15945" w:rsidRDefault="006A47BE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6A47BE" w:rsidRPr="00B15945" w:rsidRDefault="006A47BE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lastRenderedPageBreak/>
        <w:t>Перечень №3</w:t>
      </w:r>
    </w:p>
    <w:p w:rsidR="009F61BE" w:rsidRPr="009F61BE" w:rsidRDefault="009F61BE" w:rsidP="009F61BE">
      <w:pPr>
        <w:pStyle w:val="30"/>
        <w:shd w:val="clear" w:color="auto" w:fill="auto"/>
        <w:spacing w:after="312" w:line="322" w:lineRule="exact"/>
        <w:ind w:left="400" w:right="36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t>необходимых документов потребителя для заключения договора на энергоснабжение электрической энергией для Простого Товарищества</w:t>
      </w:r>
    </w:p>
    <w:p w:rsidR="009F61BE" w:rsidRPr="009F61BE" w:rsidRDefault="009F61BE" w:rsidP="009F61BE">
      <w:pPr>
        <w:pStyle w:val="30"/>
        <w:shd w:val="clear" w:color="auto" w:fill="auto"/>
        <w:spacing w:after="292" w:line="307" w:lineRule="exact"/>
        <w:ind w:left="20" w:right="2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>I Перечень юридических документов потребителя, необходимых при заключении договора с Простым Товариществом</w:t>
      </w:r>
    </w:p>
    <w:p w:rsidR="009F61BE" w:rsidRPr="009F61BE" w:rsidRDefault="009F61BE" w:rsidP="009F61BE">
      <w:pPr>
        <w:pStyle w:val="1"/>
        <w:numPr>
          <w:ilvl w:val="0"/>
          <w:numId w:val="6"/>
        </w:numPr>
        <w:shd w:val="clear" w:color="auto" w:fill="auto"/>
        <w:tabs>
          <w:tab w:val="left" w:pos="481"/>
        </w:tabs>
        <w:spacing w:before="0" w:after="0" w:line="317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договора о совместной деятельности, подписанного всеми участниками Простого Товарищества (участниками договора о совместной деятельности).</w:t>
      </w:r>
    </w:p>
    <w:p w:rsidR="009F61BE" w:rsidRPr="009F61BE" w:rsidRDefault="009F61BE" w:rsidP="009F61BE">
      <w:pPr>
        <w:pStyle w:val="1"/>
        <w:numPr>
          <w:ilvl w:val="0"/>
          <w:numId w:val="6"/>
        </w:numPr>
        <w:shd w:val="clear" w:color="auto" w:fill="auto"/>
        <w:tabs>
          <w:tab w:val="left" w:pos="481"/>
        </w:tabs>
        <w:spacing w:before="0" w:after="0" w:line="317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Доверенность/доверенности на право подписания договора на энергосна</w:t>
      </w:r>
      <w:r w:rsidR="00E57F32">
        <w:rPr>
          <w:sz w:val="28"/>
          <w:szCs w:val="28"/>
        </w:rPr>
        <w:t xml:space="preserve">бжение, </w:t>
      </w:r>
      <w:r w:rsidRPr="009F61BE">
        <w:rPr>
          <w:sz w:val="28"/>
          <w:szCs w:val="28"/>
        </w:rPr>
        <w:t>выданная (-ые) всеми участниками Простого Товарищества (участниками договора о совместной деятельности) и копия удостоверения личности поверенного.</w:t>
      </w:r>
    </w:p>
    <w:p w:rsidR="009F61BE" w:rsidRPr="009F61BE" w:rsidRDefault="009F61BE" w:rsidP="009F61BE">
      <w:pPr>
        <w:pStyle w:val="1"/>
        <w:numPr>
          <w:ilvl w:val="0"/>
          <w:numId w:val="6"/>
        </w:numPr>
        <w:shd w:val="clear" w:color="auto" w:fill="auto"/>
        <w:tabs>
          <w:tab w:val="left" w:pos="286"/>
        </w:tabs>
        <w:spacing w:before="0" w:after="0" w:line="317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Копии удостоверения личности всех участников Простого Товарищества (участников договора о совместной деятельности).</w:t>
      </w:r>
    </w:p>
    <w:p w:rsidR="009F61BE" w:rsidRPr="009F61BE" w:rsidRDefault="009F61BE" w:rsidP="009F61BE">
      <w:pPr>
        <w:pStyle w:val="1"/>
        <w:numPr>
          <w:ilvl w:val="0"/>
          <w:numId w:val="6"/>
        </w:numPr>
        <w:shd w:val="clear" w:color="auto" w:fill="auto"/>
        <w:tabs>
          <w:tab w:val="left" w:pos="286"/>
        </w:tabs>
        <w:spacing w:before="0" w:after="0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Копии правоустанавливающих документов на земельные участки (с отметкой о государственной регистрации) и идентификационных документов на земельный участок всех участников Простого Товарищества (участников договора о совместной деятельности).</w:t>
      </w:r>
    </w:p>
    <w:p w:rsidR="009F61BE" w:rsidRPr="009F61BE" w:rsidRDefault="009F61BE" w:rsidP="009F61BE">
      <w:pPr>
        <w:pStyle w:val="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Предоставляется один из следующих правоустанавливающих документов:</w:t>
      </w:r>
    </w:p>
    <w:p w:rsidR="009F61BE" w:rsidRPr="009F61BE" w:rsidRDefault="009F61BE" w:rsidP="009F61BE">
      <w:pPr>
        <w:pStyle w:val="1"/>
        <w:shd w:val="clear" w:color="auto" w:fill="auto"/>
        <w:tabs>
          <w:tab w:val="left" w:pos="286"/>
        </w:tabs>
        <w:spacing w:before="0" w:after="0" w:line="322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а)</w:t>
      </w:r>
      <w:r w:rsidRPr="009F61BE">
        <w:rPr>
          <w:sz w:val="28"/>
          <w:szCs w:val="28"/>
        </w:rPr>
        <w:tab/>
        <w:t>копия договора купли-продажи, дарения недвижимого имущества;</w:t>
      </w:r>
    </w:p>
    <w:p w:rsidR="009F61BE" w:rsidRPr="009F61BE" w:rsidRDefault="009F61BE" w:rsidP="009F61BE">
      <w:pPr>
        <w:pStyle w:val="1"/>
        <w:shd w:val="clear" w:color="auto" w:fill="auto"/>
        <w:tabs>
          <w:tab w:val="left" w:pos="286"/>
        </w:tabs>
        <w:spacing w:before="0" w:after="0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б)</w:t>
      </w:r>
      <w:r w:rsidRPr="009F61BE">
        <w:rPr>
          <w:sz w:val="28"/>
          <w:szCs w:val="28"/>
        </w:rPr>
        <w:tab/>
        <w:t>копия свидетельства (акта) о праве собственности на недвижимое имущество или копия иного документа, составленного в соответствии с действующим законодательством РК подтверждающего право собственности на объект недвижимости;</w:t>
      </w:r>
    </w:p>
    <w:p w:rsidR="009F61BE" w:rsidRPr="009F61BE" w:rsidRDefault="009F61BE" w:rsidP="009F61BE">
      <w:pPr>
        <w:pStyle w:val="1"/>
        <w:numPr>
          <w:ilvl w:val="0"/>
          <w:numId w:val="6"/>
        </w:numPr>
        <w:shd w:val="clear" w:color="auto" w:fill="auto"/>
        <w:tabs>
          <w:tab w:val="left" w:pos="286"/>
        </w:tabs>
        <w:spacing w:before="0" w:after="596" w:line="32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Копии документов, свидетельствующих о месте регистрации (прописки) участников Простого Товарищества (участников договора о совместной деятельности).</w:t>
      </w:r>
    </w:p>
    <w:p w:rsidR="009F61BE" w:rsidRPr="009F61BE" w:rsidRDefault="009F61BE" w:rsidP="009F61BE">
      <w:pPr>
        <w:pStyle w:val="30"/>
        <w:numPr>
          <w:ilvl w:val="0"/>
          <w:numId w:val="7"/>
        </w:numPr>
        <w:shd w:val="clear" w:color="auto" w:fill="auto"/>
        <w:tabs>
          <w:tab w:val="left" w:pos="481"/>
        </w:tabs>
        <w:spacing w:after="215" w:line="326" w:lineRule="exact"/>
        <w:ind w:left="20" w:right="2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>Перечень технических документов потребителя, необходимых для заключения договора, указан в Перечне №5.</w:t>
      </w:r>
    </w:p>
    <w:p w:rsidR="009F61BE" w:rsidRPr="00A8637A" w:rsidRDefault="009F61BE" w:rsidP="009F61BE">
      <w:pPr>
        <w:pStyle w:val="40"/>
        <w:shd w:val="clear" w:color="auto" w:fill="auto"/>
        <w:spacing w:before="0" w:line="283" w:lineRule="exact"/>
        <w:ind w:left="20" w:right="20"/>
        <w:rPr>
          <w:sz w:val="24"/>
          <w:szCs w:val="24"/>
        </w:rPr>
      </w:pPr>
      <w:r w:rsidRPr="00A8637A">
        <w:rPr>
          <w:rStyle w:val="41"/>
          <w:sz w:val="24"/>
          <w:szCs w:val="24"/>
        </w:rPr>
        <w:t xml:space="preserve">Примечание </w:t>
      </w:r>
      <w:r w:rsidRPr="00A8637A">
        <w:rPr>
          <w:sz w:val="24"/>
          <w:szCs w:val="24"/>
        </w:rPr>
        <w:t>- При заключении договора в связи с истечением срока действия договора или введением новой редакции договора с тем же потребителем, им предоставляются только отсутствующие юридические и технические документы (при их наличии в личном деле потребителя и отсутствия в них каких-либо изменений).</w:t>
      </w:r>
    </w:p>
    <w:p w:rsidR="009F61BE" w:rsidRPr="00A8637A" w:rsidRDefault="009F61BE" w:rsidP="00B15945">
      <w:pPr>
        <w:pStyle w:val="40"/>
        <w:shd w:val="clear" w:color="auto" w:fill="auto"/>
        <w:spacing w:before="0"/>
        <w:ind w:left="20" w:right="20" w:firstLine="689"/>
        <w:rPr>
          <w:sz w:val="24"/>
          <w:szCs w:val="24"/>
        </w:rPr>
      </w:pPr>
      <w:r w:rsidRPr="00A8637A">
        <w:rPr>
          <w:sz w:val="24"/>
          <w:szCs w:val="24"/>
        </w:rPr>
        <w:t xml:space="preserve">В случаях изменения собственника юридического лица при неизменности схемы внешнего энергоснабжения и неизменности потребляемой мощности предоставляется полный пакет юридических документов (п. I) и технической документации (п. </w:t>
      </w:r>
      <w:r w:rsidR="00680766">
        <w:rPr>
          <w:sz w:val="24"/>
          <w:szCs w:val="24"/>
          <w:lang w:val="ro-RO"/>
        </w:rPr>
        <w:t>II</w:t>
      </w:r>
      <w:r w:rsidRPr="00A8637A">
        <w:rPr>
          <w:sz w:val="24"/>
          <w:szCs w:val="24"/>
        </w:rPr>
        <w:t>).</w:t>
      </w:r>
    </w:p>
    <w:p w:rsidR="009F61BE" w:rsidRPr="009F61BE" w:rsidRDefault="009F61BE" w:rsidP="009F61BE">
      <w:pPr>
        <w:pStyle w:val="1"/>
        <w:shd w:val="clear" w:color="auto" w:fill="auto"/>
        <w:spacing w:before="0" w:after="0" w:line="270" w:lineRule="exact"/>
        <w:ind w:right="40"/>
        <w:rPr>
          <w:sz w:val="28"/>
          <w:szCs w:val="28"/>
        </w:rPr>
      </w:pPr>
    </w:p>
    <w:p w:rsidR="009F61BE" w:rsidRPr="00B15945" w:rsidRDefault="009F61BE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57145C" w:rsidRPr="00B15945" w:rsidRDefault="0057145C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57145C" w:rsidRPr="00B15945" w:rsidRDefault="0057145C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57145C" w:rsidRPr="00B15945" w:rsidRDefault="0057145C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57145C" w:rsidRPr="00B15945" w:rsidRDefault="0057145C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57145C" w:rsidRPr="00B15945" w:rsidRDefault="0057145C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57145C" w:rsidRPr="00B15945" w:rsidRDefault="0057145C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</w:p>
    <w:p w:rsidR="009F61BE" w:rsidRPr="009F61BE" w:rsidRDefault="009F61BE" w:rsidP="009F61BE">
      <w:pPr>
        <w:pStyle w:val="1"/>
        <w:shd w:val="clear" w:color="auto" w:fill="auto"/>
        <w:spacing w:before="0" w:after="0" w:line="270" w:lineRule="exact"/>
        <w:ind w:right="40"/>
        <w:jc w:val="center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lastRenderedPageBreak/>
        <w:t>Перечень №4</w:t>
      </w:r>
    </w:p>
    <w:p w:rsidR="009F61BE" w:rsidRPr="009F61BE" w:rsidRDefault="009F61BE" w:rsidP="009F61BE">
      <w:pPr>
        <w:pStyle w:val="1"/>
        <w:shd w:val="clear" w:color="auto" w:fill="auto"/>
        <w:spacing w:before="0" w:after="229" w:line="317" w:lineRule="exact"/>
        <w:ind w:right="40"/>
        <w:jc w:val="center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t>необходимых юридических документов потребителя при заключении договора для юридических и физических лиц - арендаторов</w:t>
      </w:r>
    </w:p>
    <w:p w:rsidR="009F61BE" w:rsidRPr="009F61BE" w:rsidRDefault="009F61BE" w:rsidP="009F61BE">
      <w:pPr>
        <w:pStyle w:val="1"/>
        <w:shd w:val="clear" w:color="auto" w:fill="auto"/>
        <w:spacing w:before="0" w:after="252" w:line="331" w:lineRule="exact"/>
        <w:ind w:left="20" w:right="20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t>I Перечень юридических документов, необходимых при заключении договора для юридических и физических лиц - арендаторов</w:t>
      </w:r>
    </w:p>
    <w:p w:rsidR="009F61BE" w:rsidRPr="009F61BE" w:rsidRDefault="009F61BE" w:rsidP="009F61BE">
      <w:pPr>
        <w:pStyle w:val="90"/>
        <w:numPr>
          <w:ilvl w:val="0"/>
          <w:numId w:val="8"/>
        </w:numPr>
        <w:shd w:val="clear" w:color="auto" w:fill="auto"/>
        <w:tabs>
          <w:tab w:val="left" w:pos="287"/>
        </w:tabs>
        <w:spacing w:after="0" w:line="317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В зависимости от организационно-правовой формы арендатора необходимо представить документы указанные в Перечнях №1,2,3.</w:t>
      </w:r>
    </w:p>
    <w:p w:rsidR="009F61BE" w:rsidRPr="009F61BE" w:rsidRDefault="009F61BE" w:rsidP="009F61BE">
      <w:pPr>
        <w:pStyle w:val="90"/>
        <w:numPr>
          <w:ilvl w:val="0"/>
          <w:numId w:val="8"/>
        </w:numPr>
        <w:shd w:val="clear" w:color="auto" w:fill="auto"/>
        <w:tabs>
          <w:tab w:val="left" w:pos="287"/>
        </w:tabs>
        <w:spacing w:after="0" w:line="317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В зависимости от организационно-правовой формы собственника необходимо представить документы указанные в Перечнях №1,2,3.</w:t>
      </w:r>
    </w:p>
    <w:p w:rsidR="009F61BE" w:rsidRPr="009F61BE" w:rsidRDefault="009F61BE" w:rsidP="009F61BE">
      <w:pPr>
        <w:pStyle w:val="90"/>
        <w:numPr>
          <w:ilvl w:val="0"/>
          <w:numId w:val="8"/>
        </w:numPr>
        <w:shd w:val="clear" w:color="auto" w:fill="auto"/>
        <w:tabs>
          <w:tab w:val="left" w:pos="287"/>
        </w:tabs>
        <w:spacing w:after="0" w:line="317" w:lineRule="exact"/>
        <w:ind w:left="20"/>
        <w:rPr>
          <w:sz w:val="28"/>
          <w:szCs w:val="28"/>
        </w:rPr>
      </w:pPr>
      <w:r w:rsidRPr="009F61BE">
        <w:rPr>
          <w:sz w:val="28"/>
          <w:szCs w:val="28"/>
        </w:rPr>
        <w:t>Копия договора аренды.</w:t>
      </w:r>
    </w:p>
    <w:p w:rsidR="009F61BE" w:rsidRPr="009F61BE" w:rsidRDefault="009F61BE" w:rsidP="009F61BE">
      <w:pPr>
        <w:pStyle w:val="90"/>
        <w:numPr>
          <w:ilvl w:val="0"/>
          <w:numId w:val="8"/>
        </w:numPr>
        <w:shd w:val="clear" w:color="auto" w:fill="auto"/>
        <w:tabs>
          <w:tab w:val="left" w:pos="287"/>
        </w:tabs>
        <w:spacing w:after="585" w:line="317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Гарантийное письмо арендодателя по установленной форме указанной в Приложении 5 ИН-РК-ДС-05.</w:t>
      </w:r>
    </w:p>
    <w:p w:rsidR="009F61BE" w:rsidRPr="009F61BE" w:rsidRDefault="009F61BE" w:rsidP="009F61BE">
      <w:pPr>
        <w:pStyle w:val="1"/>
        <w:numPr>
          <w:ilvl w:val="0"/>
          <w:numId w:val="9"/>
        </w:numPr>
        <w:shd w:val="clear" w:color="auto" w:fill="auto"/>
        <w:tabs>
          <w:tab w:val="left" w:pos="287"/>
        </w:tabs>
        <w:spacing w:before="0" w:after="248" w:line="336" w:lineRule="exact"/>
        <w:ind w:left="20" w:right="920"/>
        <w:rPr>
          <w:b/>
          <w:sz w:val="28"/>
          <w:szCs w:val="28"/>
        </w:rPr>
      </w:pPr>
      <w:r w:rsidRPr="009F61BE">
        <w:rPr>
          <w:b/>
          <w:sz w:val="28"/>
          <w:szCs w:val="28"/>
        </w:rPr>
        <w:t>Перечень технических документов потребителя, необходимых при заключении договора, указан в Перечне №5.</w:t>
      </w:r>
    </w:p>
    <w:p w:rsidR="009F61BE" w:rsidRPr="009F61BE" w:rsidRDefault="009F61BE" w:rsidP="009F61BE">
      <w:pPr>
        <w:pStyle w:val="90"/>
        <w:numPr>
          <w:ilvl w:val="0"/>
          <w:numId w:val="10"/>
        </w:numPr>
        <w:shd w:val="clear" w:color="auto" w:fill="auto"/>
        <w:tabs>
          <w:tab w:val="left" w:pos="287"/>
        </w:tabs>
        <w:spacing w:after="263" w:line="326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 xml:space="preserve">Договор с арендаторами заключается только при наличии оформленного на имя арендодателя пакета технических документов, предусмотренных в Перечне </w:t>
      </w:r>
      <w:r w:rsidRPr="009F61BE">
        <w:rPr>
          <w:rStyle w:val="9135pt"/>
          <w:sz w:val="28"/>
          <w:szCs w:val="28"/>
        </w:rPr>
        <w:t>№5.</w:t>
      </w:r>
    </w:p>
    <w:p w:rsidR="009F61BE" w:rsidRPr="009F61BE" w:rsidRDefault="009F61BE" w:rsidP="00A8637A">
      <w:pPr>
        <w:spacing w:line="298" w:lineRule="exact"/>
        <w:ind w:left="20" w:right="20"/>
        <w:rPr>
          <w:rFonts w:ascii="Times New Roman" w:hAnsi="Times New Roman" w:cs="Times New Roman"/>
          <w:sz w:val="28"/>
          <w:szCs w:val="28"/>
        </w:rPr>
        <w:sectPr w:rsidR="009F61BE" w:rsidRPr="009F61BE" w:rsidSect="003229E8">
          <w:headerReference w:type="default" r:id="rId8"/>
          <w:footerReference w:type="default" r:id="rId9"/>
          <w:pgSz w:w="11909" w:h="16838"/>
          <w:pgMar w:top="851" w:right="851" w:bottom="851" w:left="1418" w:header="0" w:footer="275" w:gutter="0"/>
          <w:cols w:space="720"/>
          <w:noEndnote/>
          <w:docGrid w:linePitch="360"/>
        </w:sectPr>
      </w:pPr>
      <w:r w:rsidRPr="00A8637A">
        <w:rPr>
          <w:rStyle w:val="100"/>
          <w:rFonts w:eastAsia="Courier New"/>
          <w:b/>
          <w:sz w:val="24"/>
          <w:szCs w:val="24"/>
        </w:rPr>
        <w:t>Примечание</w:t>
      </w:r>
      <w:r w:rsidRPr="00A8637A">
        <w:rPr>
          <w:rStyle w:val="100"/>
          <w:rFonts w:eastAsia="Courier New"/>
          <w:sz w:val="24"/>
          <w:szCs w:val="24"/>
        </w:rPr>
        <w:t xml:space="preserve"> </w:t>
      </w:r>
      <w:r w:rsidRPr="00A8637A">
        <w:rPr>
          <w:rFonts w:ascii="Times New Roman" w:hAnsi="Times New Roman" w:cs="Times New Roman"/>
        </w:rPr>
        <w:t xml:space="preserve">- Срок заключаемого договора на энергоснабжение не должен превышать срок </w:t>
      </w:r>
      <w:r w:rsidR="00A8637A">
        <w:rPr>
          <w:rFonts w:ascii="Times New Roman" w:hAnsi="Times New Roman" w:cs="Times New Roman"/>
        </w:rPr>
        <w:t xml:space="preserve">договора </w:t>
      </w:r>
      <w:r w:rsidRPr="00A8637A">
        <w:rPr>
          <w:rFonts w:ascii="Times New Roman" w:hAnsi="Times New Roman" w:cs="Times New Roman"/>
        </w:rPr>
        <w:t>аренды</w:t>
      </w:r>
      <w:r w:rsidRPr="009F61BE">
        <w:rPr>
          <w:rFonts w:ascii="Times New Roman" w:hAnsi="Times New Roman" w:cs="Times New Roman"/>
          <w:sz w:val="28"/>
          <w:szCs w:val="28"/>
        </w:rPr>
        <w:t>.</w:t>
      </w: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both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both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</w:p>
    <w:p w:rsidR="00680766" w:rsidRDefault="00680766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  <w:lang w:val="ro-RO"/>
        </w:rPr>
      </w:pPr>
    </w:p>
    <w:p w:rsidR="00680766" w:rsidRDefault="00680766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  <w:lang w:val="ro-RO"/>
        </w:rPr>
      </w:pPr>
    </w:p>
    <w:p w:rsidR="009F61BE" w:rsidRPr="009F61BE" w:rsidRDefault="009F61BE" w:rsidP="009F61BE">
      <w:pPr>
        <w:pStyle w:val="30"/>
        <w:shd w:val="clear" w:color="auto" w:fill="auto"/>
        <w:spacing w:after="0" w:line="270" w:lineRule="exact"/>
        <w:ind w:right="2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lastRenderedPageBreak/>
        <w:t>Перечень №5</w:t>
      </w:r>
    </w:p>
    <w:p w:rsidR="009F61BE" w:rsidRPr="009F61BE" w:rsidRDefault="009F61BE" w:rsidP="009F61BE">
      <w:pPr>
        <w:pStyle w:val="30"/>
        <w:shd w:val="clear" w:color="auto" w:fill="auto"/>
        <w:spacing w:after="0" w:line="322" w:lineRule="exact"/>
        <w:ind w:left="900" w:right="88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t>Общий перечень необходимых технических документов потребителя при заключении договора энергоснабжения на энергоснабжение</w:t>
      </w:r>
    </w:p>
    <w:p w:rsidR="009F61BE" w:rsidRPr="009F61BE" w:rsidRDefault="009F61BE" w:rsidP="009F61BE">
      <w:pPr>
        <w:pStyle w:val="30"/>
        <w:shd w:val="clear" w:color="auto" w:fill="auto"/>
        <w:spacing w:after="600" w:line="322" w:lineRule="exact"/>
        <w:ind w:right="20"/>
        <w:jc w:val="center"/>
        <w:rPr>
          <w:sz w:val="28"/>
          <w:szCs w:val="28"/>
        </w:rPr>
      </w:pPr>
      <w:r w:rsidRPr="009F61BE">
        <w:rPr>
          <w:sz w:val="28"/>
          <w:szCs w:val="28"/>
        </w:rPr>
        <w:t>электрической энергией</w:t>
      </w:r>
    </w:p>
    <w:p w:rsidR="00A8637A" w:rsidRPr="00A8637A" w:rsidRDefault="009F61BE" w:rsidP="00B1594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 xml:space="preserve"> </w:t>
      </w:r>
      <w:r w:rsidR="00A8637A" w:rsidRPr="00A8637A">
        <w:rPr>
          <w:sz w:val="28"/>
          <w:szCs w:val="28"/>
        </w:rPr>
        <w:t>Акт разграничения балансовой принадлежности  и акт эксплуатационной ответственности сторон;</w:t>
      </w:r>
    </w:p>
    <w:p w:rsidR="00A8637A" w:rsidRPr="00A8637A" w:rsidRDefault="00A8637A" w:rsidP="00B1594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8637A">
        <w:rPr>
          <w:sz w:val="28"/>
          <w:szCs w:val="28"/>
        </w:rPr>
        <w:t>Акт экспертной организации по обследованию технического состояния электроустановок потребителя в случаях</w:t>
      </w:r>
      <w:r w:rsidR="001A070B">
        <w:rPr>
          <w:sz w:val="28"/>
          <w:szCs w:val="28"/>
        </w:rPr>
        <w:t>,</w:t>
      </w:r>
      <w:r w:rsidRPr="00A8637A">
        <w:rPr>
          <w:sz w:val="28"/>
          <w:szCs w:val="28"/>
        </w:rPr>
        <w:t xml:space="preserve"> </w:t>
      </w:r>
      <w:r w:rsidR="001A070B">
        <w:rPr>
          <w:sz w:val="28"/>
          <w:szCs w:val="28"/>
        </w:rPr>
        <w:t>у</w:t>
      </w:r>
      <w:r w:rsidRPr="00A8637A">
        <w:rPr>
          <w:sz w:val="28"/>
          <w:szCs w:val="28"/>
        </w:rPr>
        <w:t>становленных порядком, предусмотренным в Правилах проведения энергетической экспер</w:t>
      </w:r>
      <w:r w:rsidR="00862BDB">
        <w:rPr>
          <w:sz w:val="28"/>
          <w:szCs w:val="28"/>
        </w:rPr>
        <w:t>т</w:t>
      </w:r>
      <w:r w:rsidRPr="00A8637A">
        <w:rPr>
          <w:sz w:val="28"/>
          <w:szCs w:val="28"/>
        </w:rPr>
        <w:t>изы;</w:t>
      </w:r>
    </w:p>
    <w:p w:rsidR="00A8637A" w:rsidRPr="00A8637A" w:rsidRDefault="00A8637A" w:rsidP="00B1594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8637A">
        <w:rPr>
          <w:sz w:val="28"/>
          <w:szCs w:val="28"/>
        </w:rPr>
        <w:t>Акт аварийной и (или) технологической брони (при необходимости);</w:t>
      </w:r>
    </w:p>
    <w:p w:rsidR="00A8637A" w:rsidRPr="00A8637A" w:rsidRDefault="00A8637A" w:rsidP="00B15945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8637A">
        <w:rPr>
          <w:sz w:val="28"/>
          <w:szCs w:val="28"/>
        </w:rPr>
        <w:t>Схему подключения потребителя к электрическим сетям.</w:t>
      </w:r>
    </w:p>
    <w:p w:rsidR="009F61BE" w:rsidRPr="009F61BE" w:rsidRDefault="009F61BE" w:rsidP="00A8637A">
      <w:pPr>
        <w:pStyle w:val="1"/>
        <w:shd w:val="clear" w:color="auto" w:fill="auto"/>
        <w:tabs>
          <w:tab w:val="left" w:pos="284"/>
          <w:tab w:val="left" w:pos="426"/>
          <w:tab w:val="left" w:pos="721"/>
        </w:tabs>
        <w:spacing w:before="0" w:after="0" w:line="322" w:lineRule="exact"/>
        <w:ind w:left="20"/>
        <w:rPr>
          <w:sz w:val="2"/>
          <w:szCs w:val="2"/>
        </w:rPr>
      </w:pPr>
    </w:p>
    <w:tbl>
      <w:tblPr>
        <w:tblW w:w="15823" w:type="dxa"/>
        <w:tblInd w:w="-34" w:type="dxa"/>
        <w:tblLayout w:type="fixed"/>
        <w:tblLook w:val="04A0"/>
      </w:tblPr>
      <w:tblGrid>
        <w:gridCol w:w="9312"/>
        <w:gridCol w:w="6511"/>
      </w:tblGrid>
      <w:tr w:rsidR="009F61BE" w:rsidRPr="009F61BE" w:rsidTr="00334936">
        <w:trPr>
          <w:trHeight w:val="375"/>
        </w:trPr>
        <w:tc>
          <w:tcPr>
            <w:tcW w:w="1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1BE" w:rsidRPr="009F61BE" w:rsidRDefault="009F61BE" w:rsidP="009F61BE">
            <w:pPr>
              <w:tabs>
                <w:tab w:val="left" w:pos="104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1BE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правового департамента     _________________        Р.А. Килибаев</w:t>
            </w:r>
          </w:p>
        </w:tc>
      </w:tr>
      <w:tr w:rsidR="009F61BE" w:rsidRPr="009F61BE" w:rsidTr="00334936">
        <w:trPr>
          <w:gridAfter w:val="1"/>
          <w:wAfter w:w="6511" w:type="dxa"/>
          <w:trHeight w:val="210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1BE" w:rsidRPr="006F6C99" w:rsidRDefault="009F61BE" w:rsidP="0033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F6C99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</w:tr>
    </w:tbl>
    <w:p w:rsidR="009F61BE" w:rsidRPr="009F61BE" w:rsidRDefault="009F61BE" w:rsidP="009F61BE">
      <w:pPr>
        <w:rPr>
          <w:rFonts w:ascii="Times New Roman" w:hAnsi="Times New Roman" w:cs="Times New Roman"/>
        </w:rPr>
      </w:pPr>
    </w:p>
    <w:p w:rsidR="003229E8" w:rsidRDefault="003229E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3229E8" w:rsidRPr="003229E8" w:rsidRDefault="003229E8" w:rsidP="003229E8">
      <w:pPr>
        <w:rPr>
          <w:rFonts w:ascii="Times New Roman" w:hAnsi="Times New Roman" w:cs="Times New Roman"/>
        </w:rPr>
      </w:pPr>
    </w:p>
    <w:p w:rsidR="009F61BE" w:rsidRPr="003229E8" w:rsidRDefault="003229E8" w:rsidP="003229E8">
      <w:pPr>
        <w:tabs>
          <w:tab w:val="left" w:pos="8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F61BE" w:rsidRPr="003229E8" w:rsidSect="003229E8">
      <w:type w:val="continuous"/>
      <w:pgSz w:w="11909" w:h="16838"/>
      <w:pgMar w:top="851" w:right="851" w:bottom="851" w:left="1418" w:header="0" w:footer="27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A7" w:rsidRDefault="003D04A7" w:rsidP="009F61BE">
      <w:r>
        <w:separator/>
      </w:r>
    </w:p>
  </w:endnote>
  <w:endnote w:type="continuationSeparator" w:id="0">
    <w:p w:rsidR="003D04A7" w:rsidRDefault="003D04A7" w:rsidP="009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</w:rPr>
      <w:id w:val="65058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auto"/>
          </w:rPr>
          <w:id w:val="6505871"/>
          <w:docPartObj>
            <w:docPartGallery w:val="Page Numbers (Top of Page)"/>
            <w:docPartUnique/>
          </w:docPartObj>
        </w:sdtPr>
        <w:sdtContent>
          <w:p w:rsidR="009F61BE" w:rsidRPr="00CA6BD8" w:rsidRDefault="009F61B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CA6BD8">
              <w:rPr>
                <w:rFonts w:ascii="Times New Roman" w:hAnsi="Times New Roman" w:cs="Times New Roman"/>
              </w:rPr>
              <w:t xml:space="preserve">л. </w:t>
            </w:r>
            <w:r w:rsidR="00914791" w:rsidRPr="00CA6BD8">
              <w:rPr>
                <w:rFonts w:ascii="Times New Roman" w:hAnsi="Times New Roman" w:cs="Times New Roman"/>
              </w:rPr>
              <w:fldChar w:fldCharType="begin"/>
            </w:r>
            <w:r w:rsidRPr="00CA6BD8">
              <w:rPr>
                <w:rFonts w:ascii="Times New Roman" w:hAnsi="Times New Roman" w:cs="Times New Roman"/>
              </w:rPr>
              <w:instrText>PAGE</w:instrText>
            </w:r>
            <w:r w:rsidR="00914791" w:rsidRPr="00CA6BD8">
              <w:rPr>
                <w:rFonts w:ascii="Times New Roman" w:hAnsi="Times New Roman" w:cs="Times New Roman"/>
              </w:rPr>
              <w:fldChar w:fldCharType="separate"/>
            </w:r>
            <w:r w:rsidR="000D450B">
              <w:rPr>
                <w:rFonts w:ascii="Times New Roman" w:hAnsi="Times New Roman" w:cs="Times New Roman"/>
                <w:noProof/>
              </w:rPr>
              <w:t>1</w:t>
            </w:r>
            <w:r w:rsidR="00914791" w:rsidRPr="00CA6BD8">
              <w:rPr>
                <w:rFonts w:ascii="Times New Roman" w:hAnsi="Times New Roman" w:cs="Times New Roman"/>
              </w:rPr>
              <w:fldChar w:fldCharType="end"/>
            </w:r>
            <w:r w:rsidRPr="00CA6BD8">
              <w:rPr>
                <w:rFonts w:ascii="Times New Roman" w:hAnsi="Times New Roman" w:cs="Times New Roman"/>
              </w:rPr>
              <w:t xml:space="preserve"> из </w:t>
            </w:r>
            <w:r w:rsidR="00914791" w:rsidRPr="00CA6BD8">
              <w:rPr>
                <w:rFonts w:ascii="Times New Roman" w:hAnsi="Times New Roman" w:cs="Times New Roman"/>
              </w:rPr>
              <w:fldChar w:fldCharType="begin"/>
            </w:r>
            <w:r w:rsidRPr="00CA6BD8">
              <w:rPr>
                <w:rFonts w:ascii="Times New Roman" w:hAnsi="Times New Roman" w:cs="Times New Roman"/>
              </w:rPr>
              <w:instrText>NUMPAGES</w:instrText>
            </w:r>
            <w:r w:rsidR="00914791" w:rsidRPr="00CA6BD8">
              <w:rPr>
                <w:rFonts w:ascii="Times New Roman" w:hAnsi="Times New Roman" w:cs="Times New Roman"/>
              </w:rPr>
              <w:fldChar w:fldCharType="separate"/>
            </w:r>
            <w:r w:rsidR="000D450B">
              <w:rPr>
                <w:rFonts w:ascii="Times New Roman" w:hAnsi="Times New Roman" w:cs="Times New Roman"/>
                <w:noProof/>
              </w:rPr>
              <w:t>6</w:t>
            </w:r>
            <w:r w:rsidR="00914791" w:rsidRPr="00CA6BD8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9F61BE" w:rsidRDefault="009F61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A7" w:rsidRDefault="003D04A7" w:rsidP="009F61BE">
      <w:r>
        <w:separator/>
      </w:r>
    </w:p>
  </w:footnote>
  <w:footnote w:type="continuationSeparator" w:id="0">
    <w:p w:rsidR="003D04A7" w:rsidRDefault="003D04A7" w:rsidP="009F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BE" w:rsidRDefault="009F61BE" w:rsidP="009F61BE">
    <w:pPr>
      <w:pStyle w:val="a6"/>
      <w:jc w:val="right"/>
    </w:pPr>
  </w:p>
  <w:p w:rsidR="009F61BE" w:rsidRDefault="009F61BE" w:rsidP="009F61B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0CF"/>
    <w:multiLevelType w:val="multilevel"/>
    <w:tmpl w:val="C8ACED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34C9F"/>
    <w:multiLevelType w:val="multilevel"/>
    <w:tmpl w:val="6C128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95460"/>
    <w:multiLevelType w:val="multilevel"/>
    <w:tmpl w:val="492211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57943"/>
    <w:multiLevelType w:val="multilevel"/>
    <w:tmpl w:val="88AC912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0019C"/>
    <w:multiLevelType w:val="multilevel"/>
    <w:tmpl w:val="B4F232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B1BFA"/>
    <w:multiLevelType w:val="multilevel"/>
    <w:tmpl w:val="0FEE67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8349D"/>
    <w:multiLevelType w:val="multilevel"/>
    <w:tmpl w:val="70386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927F4"/>
    <w:multiLevelType w:val="multilevel"/>
    <w:tmpl w:val="FC504C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620F9"/>
    <w:multiLevelType w:val="multilevel"/>
    <w:tmpl w:val="E7C40E8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577F0"/>
    <w:multiLevelType w:val="hybridMultilevel"/>
    <w:tmpl w:val="2270874A"/>
    <w:lvl w:ilvl="0" w:tplc="AA94996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516195"/>
    <w:multiLevelType w:val="multilevel"/>
    <w:tmpl w:val="C888B53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E"/>
    <w:rsid w:val="000D450B"/>
    <w:rsid w:val="001A070B"/>
    <w:rsid w:val="002530A4"/>
    <w:rsid w:val="003229E8"/>
    <w:rsid w:val="003A09DE"/>
    <w:rsid w:val="003D04A7"/>
    <w:rsid w:val="004655BF"/>
    <w:rsid w:val="004D6DC0"/>
    <w:rsid w:val="0057145C"/>
    <w:rsid w:val="006003A8"/>
    <w:rsid w:val="00607529"/>
    <w:rsid w:val="00667255"/>
    <w:rsid w:val="006721D9"/>
    <w:rsid w:val="00680766"/>
    <w:rsid w:val="006A47BE"/>
    <w:rsid w:val="006F6C99"/>
    <w:rsid w:val="007468C4"/>
    <w:rsid w:val="007E180D"/>
    <w:rsid w:val="00840652"/>
    <w:rsid w:val="00840978"/>
    <w:rsid w:val="00862BDB"/>
    <w:rsid w:val="00863B81"/>
    <w:rsid w:val="008663C7"/>
    <w:rsid w:val="008A3943"/>
    <w:rsid w:val="00914791"/>
    <w:rsid w:val="009437A9"/>
    <w:rsid w:val="009F61BE"/>
    <w:rsid w:val="00A00B6D"/>
    <w:rsid w:val="00A3059C"/>
    <w:rsid w:val="00A40E97"/>
    <w:rsid w:val="00A8637A"/>
    <w:rsid w:val="00AB6D2A"/>
    <w:rsid w:val="00AD459C"/>
    <w:rsid w:val="00B15945"/>
    <w:rsid w:val="00BF08A1"/>
    <w:rsid w:val="00C0455B"/>
    <w:rsid w:val="00CA6BD8"/>
    <w:rsid w:val="00D74E88"/>
    <w:rsid w:val="00E26709"/>
    <w:rsid w:val="00E57F32"/>
    <w:rsid w:val="00EC3E80"/>
    <w:rsid w:val="00F1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1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61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F61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6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9F61BE"/>
    <w:rPr>
      <w:b/>
      <w:b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F61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9F61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rsid w:val="009F6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"/>
    <w:basedOn w:val="10"/>
    <w:rsid w:val="009F61BE"/>
    <w:rPr>
      <w:color w:val="000000"/>
      <w:spacing w:val="0"/>
      <w:w w:val="100"/>
      <w:position w:val="0"/>
      <w:lang w:val="ru-RU"/>
    </w:rPr>
  </w:style>
  <w:style w:type="character" w:customStyle="1" w:styleId="9135pt">
    <w:name w:val="Основной текст (9) + 13;5 pt"/>
    <w:basedOn w:val="9"/>
    <w:rsid w:val="009F61BE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30">
    <w:name w:val="Основной текст (3)"/>
    <w:basedOn w:val="a"/>
    <w:link w:val="3"/>
    <w:rsid w:val="009F61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9F61B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F61BE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1B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9F61BE"/>
    <w:pPr>
      <w:shd w:val="clear" w:color="auto" w:fill="FFFFFF"/>
      <w:spacing w:before="600" w:after="240" w:line="336" w:lineRule="exact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ody Text"/>
    <w:basedOn w:val="a"/>
    <w:link w:val="a5"/>
    <w:rsid w:val="009F61BE"/>
    <w:pPr>
      <w:widowControl/>
      <w:tabs>
        <w:tab w:val="left" w:pos="851"/>
      </w:tabs>
      <w:ind w:right="4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F6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6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1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6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1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637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329C-D700-412F-A13C-FBD703FB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asmailova</dc:creator>
  <cp:keywords/>
  <dc:description/>
  <cp:lastModifiedBy>tanafina</cp:lastModifiedBy>
  <cp:revision>2</cp:revision>
  <cp:lastPrinted>2013-11-25T08:53:00Z</cp:lastPrinted>
  <dcterms:created xsi:type="dcterms:W3CDTF">2013-12-09T09:28:00Z</dcterms:created>
  <dcterms:modified xsi:type="dcterms:W3CDTF">2013-12-09T09:28:00Z</dcterms:modified>
</cp:coreProperties>
</file>