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856" w:rsidRDefault="00C51856" w:rsidP="00C51856">
      <w:pPr>
        <w:tabs>
          <w:tab w:val="left" w:pos="916"/>
          <w:tab w:val="left" w:pos="1832"/>
          <w:tab w:val="left" w:pos="2748"/>
          <w:tab w:val="left" w:pos="4580"/>
          <w:tab w:val="left" w:pos="510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/>
      </w:pPr>
      <w:r>
        <w:rPr>
          <w:bCs/>
        </w:rPr>
        <w:t>Приложение 6</w:t>
      </w:r>
    </w:p>
    <w:p w:rsidR="00C51856" w:rsidRDefault="00C51856" w:rsidP="00C51856">
      <w:pPr>
        <w:tabs>
          <w:tab w:val="left" w:pos="5103"/>
        </w:tabs>
        <w:ind w:left="5103"/>
      </w:pPr>
      <w:r>
        <w:rPr>
          <w:bCs/>
        </w:rPr>
        <w:t xml:space="preserve">к </w:t>
      </w:r>
      <w:hyperlink r:id="rId8" w:history="1">
        <w:r>
          <w:rPr>
            <w:rStyle w:val="af1"/>
            <w:bCs/>
          </w:rPr>
          <w:t>Тендерной документации</w:t>
        </w:r>
      </w:hyperlink>
      <w:r>
        <w:t xml:space="preserve"> по электронным закупкам услуг </w:t>
      </w:r>
      <w:r>
        <w:rPr>
          <w:lang w:val="kk-KZ"/>
        </w:rPr>
        <w:t xml:space="preserve">по предоставлению </w:t>
      </w:r>
      <w:r>
        <w:t xml:space="preserve">информации способом открытого тендера с применением торгов на понижение </w:t>
      </w:r>
    </w:p>
    <w:p w:rsidR="00C51856" w:rsidRDefault="00C51856" w:rsidP="00BC79FA">
      <w:pPr>
        <w:pStyle w:val="5"/>
        <w:keepNext/>
        <w:spacing w:before="0" w:after="0"/>
        <w:jc w:val="center"/>
        <w:rPr>
          <w:rFonts w:ascii="Times New Roman" w:hAnsi="Times New Roman"/>
          <w:i w:val="0"/>
          <w:iCs w:val="0"/>
          <w:sz w:val="24"/>
          <w:szCs w:val="24"/>
        </w:rPr>
      </w:pPr>
    </w:p>
    <w:p w:rsidR="009B5292" w:rsidRPr="009B5292" w:rsidRDefault="009B5292" w:rsidP="00BC79FA">
      <w:pPr>
        <w:pStyle w:val="5"/>
        <w:keepNext/>
        <w:spacing w:before="0" w:after="0"/>
        <w:jc w:val="center"/>
        <w:rPr>
          <w:rFonts w:ascii="Times New Roman" w:hAnsi="Times New Roman"/>
          <w:i w:val="0"/>
          <w:iCs w:val="0"/>
          <w:sz w:val="24"/>
          <w:szCs w:val="24"/>
        </w:rPr>
      </w:pPr>
      <w:r w:rsidRPr="00A34D55">
        <w:rPr>
          <w:rFonts w:ascii="Times New Roman" w:hAnsi="Times New Roman"/>
          <w:i w:val="0"/>
          <w:iCs w:val="0"/>
          <w:sz w:val="24"/>
          <w:szCs w:val="24"/>
        </w:rPr>
        <w:t>Техническая спецификаци</w:t>
      </w:r>
      <w:r w:rsidR="00F24F2A">
        <w:rPr>
          <w:rFonts w:ascii="Times New Roman" w:hAnsi="Times New Roman"/>
          <w:i w:val="0"/>
          <w:iCs w:val="0"/>
          <w:sz w:val="24"/>
          <w:szCs w:val="24"/>
        </w:rPr>
        <w:t>я</w:t>
      </w:r>
    </w:p>
    <w:p w:rsidR="009B5292" w:rsidRPr="00B64391" w:rsidRDefault="009B5292" w:rsidP="00BC79FA">
      <w:pPr>
        <w:jc w:val="center"/>
        <w:rPr>
          <w:b/>
        </w:rPr>
      </w:pPr>
      <w:r w:rsidRPr="00B64391">
        <w:rPr>
          <w:b/>
        </w:rPr>
        <w:t>на выполнение услуг</w:t>
      </w:r>
      <w:r w:rsidR="00B64391" w:rsidRPr="00B64391">
        <w:rPr>
          <w:b/>
        </w:rPr>
        <w:t xml:space="preserve"> по предоставлению информации</w:t>
      </w:r>
      <w:r w:rsidRPr="00B64391">
        <w:rPr>
          <w:b/>
        </w:rPr>
        <w:t xml:space="preserve"> </w:t>
      </w: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9"/>
        <w:gridCol w:w="3331"/>
        <w:gridCol w:w="6232"/>
      </w:tblGrid>
      <w:tr w:rsidR="00CA75C9" w:rsidRPr="008C7B62" w:rsidTr="003871E6">
        <w:trPr>
          <w:trHeight w:val="513"/>
        </w:trPr>
        <w:tc>
          <w:tcPr>
            <w:tcW w:w="389" w:type="dxa"/>
          </w:tcPr>
          <w:p w:rsidR="00CA75C9" w:rsidRPr="002A618F" w:rsidRDefault="00CA75C9" w:rsidP="003871E6">
            <w:pPr>
              <w:rPr>
                <w:b/>
              </w:rPr>
            </w:pPr>
            <w:r w:rsidRPr="002A618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331" w:type="dxa"/>
          </w:tcPr>
          <w:p w:rsidR="00CA75C9" w:rsidRPr="002A618F" w:rsidRDefault="00CA75C9" w:rsidP="003871E6">
            <w:pPr>
              <w:rPr>
                <w:b/>
              </w:rPr>
            </w:pPr>
            <w:r w:rsidRPr="002A618F">
              <w:rPr>
                <w:b/>
                <w:sz w:val="22"/>
                <w:szCs w:val="22"/>
              </w:rPr>
              <w:t xml:space="preserve">Основание для выполнения         </w:t>
            </w:r>
          </w:p>
          <w:p w:rsidR="00CA75C9" w:rsidRPr="002A618F" w:rsidRDefault="00CA75C9" w:rsidP="003871E6">
            <w:pPr>
              <w:rPr>
                <w:b/>
              </w:rPr>
            </w:pPr>
            <w:r w:rsidRPr="002A618F">
              <w:rPr>
                <w:b/>
                <w:sz w:val="22"/>
                <w:szCs w:val="22"/>
              </w:rPr>
              <w:t xml:space="preserve">услуг:                                             </w:t>
            </w:r>
          </w:p>
        </w:tc>
        <w:tc>
          <w:tcPr>
            <w:tcW w:w="6232" w:type="dxa"/>
            <w:vAlign w:val="center"/>
          </w:tcPr>
          <w:p w:rsidR="00CA75C9" w:rsidRPr="002A618F" w:rsidRDefault="00CA75C9" w:rsidP="003871E6">
            <w:r w:rsidRPr="002A618F">
              <w:rPr>
                <w:sz w:val="22"/>
                <w:szCs w:val="22"/>
              </w:rPr>
              <w:t xml:space="preserve">производственная необходимость  </w:t>
            </w:r>
          </w:p>
        </w:tc>
      </w:tr>
      <w:tr w:rsidR="00CA75C9" w:rsidRPr="008C7B62" w:rsidTr="003871E6">
        <w:trPr>
          <w:trHeight w:val="513"/>
        </w:trPr>
        <w:tc>
          <w:tcPr>
            <w:tcW w:w="389" w:type="dxa"/>
          </w:tcPr>
          <w:p w:rsidR="00CA75C9" w:rsidRPr="002A618F" w:rsidRDefault="00CA75C9" w:rsidP="003871E6">
            <w:pPr>
              <w:rPr>
                <w:b/>
              </w:rPr>
            </w:pPr>
            <w:r w:rsidRPr="002A618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331" w:type="dxa"/>
          </w:tcPr>
          <w:p w:rsidR="00CA75C9" w:rsidRPr="002A618F" w:rsidRDefault="00CA75C9" w:rsidP="003871E6">
            <w:pPr>
              <w:rPr>
                <w:b/>
              </w:rPr>
            </w:pPr>
            <w:r w:rsidRPr="002A618F">
              <w:rPr>
                <w:b/>
                <w:sz w:val="22"/>
                <w:szCs w:val="22"/>
              </w:rPr>
              <w:t>Цель выполнения услуги:</w:t>
            </w:r>
          </w:p>
        </w:tc>
        <w:tc>
          <w:tcPr>
            <w:tcW w:w="6232" w:type="dxa"/>
          </w:tcPr>
          <w:p w:rsidR="00CA75C9" w:rsidRPr="002A618F" w:rsidRDefault="00CA75C9" w:rsidP="003871E6">
            <w:r w:rsidRPr="002A618F">
              <w:rPr>
                <w:sz w:val="22"/>
                <w:szCs w:val="22"/>
              </w:rPr>
              <w:t>оказание услуг по осуществлению своевременного учета потребленной электроэнергии потребителями</w:t>
            </w:r>
            <w:r>
              <w:rPr>
                <w:sz w:val="22"/>
                <w:szCs w:val="22"/>
              </w:rPr>
              <w:t xml:space="preserve"> </w:t>
            </w:r>
            <w:r w:rsidRPr="009B5292">
              <w:rPr>
                <w:color w:val="000000" w:themeColor="text1"/>
                <w:sz w:val="22"/>
                <w:szCs w:val="22"/>
              </w:rPr>
              <w:t xml:space="preserve">посредством единой информационной базы  с возможностью передачи электронных данных в режиме реального времени на объекты Заказчика, находящиеся в г. Алматы и Алматинской </w:t>
            </w:r>
            <w:r>
              <w:rPr>
                <w:color w:val="000000" w:themeColor="text1"/>
                <w:sz w:val="22"/>
                <w:szCs w:val="22"/>
              </w:rPr>
              <w:t>области</w:t>
            </w:r>
            <w:r w:rsidRPr="009B5292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CA75C9" w:rsidRPr="008C7B62" w:rsidTr="003871E6">
        <w:trPr>
          <w:trHeight w:val="264"/>
        </w:trPr>
        <w:tc>
          <w:tcPr>
            <w:tcW w:w="389" w:type="dxa"/>
          </w:tcPr>
          <w:p w:rsidR="00CA75C9" w:rsidRPr="002A618F" w:rsidRDefault="00CA75C9" w:rsidP="003871E6">
            <w:pPr>
              <w:rPr>
                <w:b/>
              </w:rPr>
            </w:pPr>
            <w:r w:rsidRPr="002A618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331" w:type="dxa"/>
          </w:tcPr>
          <w:p w:rsidR="00CA75C9" w:rsidRPr="002A618F" w:rsidRDefault="00CA75C9" w:rsidP="003871E6">
            <w:pPr>
              <w:rPr>
                <w:b/>
              </w:rPr>
            </w:pPr>
            <w:r w:rsidRPr="002A618F">
              <w:rPr>
                <w:b/>
                <w:sz w:val="22"/>
                <w:szCs w:val="22"/>
              </w:rPr>
              <w:t xml:space="preserve">Стандарт:   </w:t>
            </w:r>
          </w:p>
        </w:tc>
        <w:tc>
          <w:tcPr>
            <w:tcW w:w="6232" w:type="dxa"/>
          </w:tcPr>
          <w:p w:rsidR="00CA75C9" w:rsidRPr="002A618F" w:rsidRDefault="00CA75C9" w:rsidP="003871E6">
            <w:r w:rsidRPr="002A618F">
              <w:rPr>
                <w:sz w:val="22"/>
                <w:szCs w:val="22"/>
              </w:rPr>
              <w:t xml:space="preserve">технические и иные нормы, действующие в Республике Казахстан </w:t>
            </w:r>
          </w:p>
        </w:tc>
      </w:tr>
      <w:tr w:rsidR="00CA75C9" w:rsidRPr="008C7B62" w:rsidTr="003871E6">
        <w:trPr>
          <w:trHeight w:val="804"/>
        </w:trPr>
        <w:tc>
          <w:tcPr>
            <w:tcW w:w="389" w:type="dxa"/>
          </w:tcPr>
          <w:p w:rsidR="00CA75C9" w:rsidRPr="002A618F" w:rsidRDefault="00CA75C9" w:rsidP="003871E6">
            <w:pPr>
              <w:rPr>
                <w:b/>
              </w:rPr>
            </w:pPr>
            <w:r w:rsidRPr="002A618F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331" w:type="dxa"/>
          </w:tcPr>
          <w:p w:rsidR="00CA75C9" w:rsidRPr="002A618F" w:rsidRDefault="00CA75C9" w:rsidP="003871E6">
            <w:pPr>
              <w:rPr>
                <w:b/>
              </w:rPr>
            </w:pPr>
            <w:r w:rsidRPr="002A618F">
              <w:rPr>
                <w:b/>
                <w:sz w:val="22"/>
                <w:szCs w:val="22"/>
              </w:rPr>
              <w:t>Краткая характеристика (описание) товаров, работ и услуг:</w:t>
            </w:r>
          </w:p>
        </w:tc>
        <w:tc>
          <w:tcPr>
            <w:tcW w:w="6232" w:type="dxa"/>
          </w:tcPr>
          <w:p w:rsidR="00CA75C9" w:rsidRPr="002A618F" w:rsidRDefault="00547247" w:rsidP="003871E6">
            <w:r w:rsidRPr="00547247">
              <w:rPr>
                <w:sz w:val="22"/>
                <w:szCs w:val="22"/>
              </w:rPr>
              <w:t>Услуги по предоставлению информации</w:t>
            </w:r>
          </w:p>
        </w:tc>
      </w:tr>
      <w:tr w:rsidR="00CA75C9" w:rsidRPr="00430A10" w:rsidTr="003871E6">
        <w:trPr>
          <w:trHeight w:val="3665"/>
        </w:trPr>
        <w:tc>
          <w:tcPr>
            <w:tcW w:w="389" w:type="dxa"/>
          </w:tcPr>
          <w:p w:rsidR="00CA75C9" w:rsidRPr="002A618F" w:rsidRDefault="00CA75C9" w:rsidP="003871E6">
            <w:pPr>
              <w:rPr>
                <w:b/>
              </w:rPr>
            </w:pPr>
            <w:r w:rsidRPr="002A618F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331" w:type="dxa"/>
          </w:tcPr>
          <w:p w:rsidR="00CA75C9" w:rsidRPr="002A618F" w:rsidRDefault="00CA75C9" w:rsidP="003871E6">
            <w:pPr>
              <w:rPr>
                <w:b/>
              </w:rPr>
            </w:pPr>
            <w:r w:rsidRPr="002A618F">
              <w:rPr>
                <w:b/>
                <w:sz w:val="22"/>
                <w:szCs w:val="22"/>
              </w:rPr>
              <w:t>Дополнительная характеристика:</w:t>
            </w:r>
          </w:p>
        </w:tc>
        <w:tc>
          <w:tcPr>
            <w:tcW w:w="6232" w:type="dxa"/>
          </w:tcPr>
          <w:p w:rsidR="00CA75C9" w:rsidRPr="002A618F" w:rsidRDefault="00CA75C9" w:rsidP="003871E6">
            <w:r w:rsidRPr="002A618F">
              <w:rPr>
                <w:sz w:val="22"/>
                <w:szCs w:val="22"/>
              </w:rPr>
              <w:t>а) обеспечение доступа к программно-техническому комплексу для автоматизации учета реализации электрической энергии потребителям г. Алматы и Алматинской области, сопровождение программного обеспечения и базы данных потребителей электрической энергии;</w:t>
            </w:r>
          </w:p>
          <w:p w:rsidR="00CA75C9" w:rsidRPr="002A618F" w:rsidRDefault="00CA75C9" w:rsidP="003871E6">
            <w:pPr>
              <w:ind w:right="323"/>
            </w:pPr>
            <w:r w:rsidRPr="002A618F">
              <w:rPr>
                <w:sz w:val="22"/>
                <w:szCs w:val="22"/>
              </w:rPr>
              <w:t>b) печать, обработка, организация доставки счетов - квитанций, а также организация приема платежей бытовых потребителей электрической энергии, оплативших в г. Алматы, на договорных условиях с банком;</w:t>
            </w:r>
          </w:p>
          <w:p w:rsidR="00CA75C9" w:rsidRDefault="00CA75C9" w:rsidP="003871E6">
            <w:r w:rsidRPr="002A618F">
              <w:rPr>
                <w:sz w:val="22"/>
                <w:szCs w:val="22"/>
              </w:rPr>
              <w:t xml:space="preserve">c) </w:t>
            </w:r>
            <w:r w:rsidRPr="00E71428">
              <w:rPr>
                <w:sz w:val="22"/>
                <w:szCs w:val="22"/>
              </w:rPr>
              <w:t>печать информации на обратной стороне счета-квитанции для бытовых потребителей электрической энергии</w:t>
            </w:r>
            <w:r>
              <w:rPr>
                <w:sz w:val="22"/>
                <w:szCs w:val="22"/>
              </w:rPr>
              <w:t>:</w:t>
            </w:r>
          </w:p>
          <w:p w:rsidR="00CA75C9" w:rsidRDefault="00CA75C9" w:rsidP="003871E6">
            <w:r>
              <w:rPr>
                <w:sz w:val="22"/>
                <w:szCs w:val="22"/>
              </w:rPr>
              <w:t>-</w:t>
            </w:r>
            <w:r w:rsidRPr="00E71428">
              <w:rPr>
                <w:sz w:val="22"/>
                <w:szCs w:val="22"/>
              </w:rPr>
              <w:t xml:space="preserve"> по городу Алматы;</w:t>
            </w:r>
          </w:p>
          <w:p w:rsidR="00CA75C9" w:rsidRDefault="00CA75C9" w:rsidP="003871E6">
            <w:r>
              <w:rPr>
                <w:sz w:val="22"/>
                <w:szCs w:val="22"/>
              </w:rPr>
              <w:t xml:space="preserve">- по </w:t>
            </w:r>
            <w:r w:rsidRPr="009B5292">
              <w:rPr>
                <w:color w:val="000000" w:themeColor="text1"/>
                <w:sz w:val="22"/>
                <w:szCs w:val="22"/>
              </w:rPr>
              <w:t>по Алматинской области</w:t>
            </w:r>
            <w:r>
              <w:rPr>
                <w:color w:val="000000" w:themeColor="text1"/>
                <w:sz w:val="22"/>
                <w:szCs w:val="22"/>
              </w:rPr>
              <w:t>;</w:t>
            </w:r>
          </w:p>
          <w:p w:rsidR="00CA75C9" w:rsidRPr="002A618F" w:rsidRDefault="00CA75C9" w:rsidP="003871E6">
            <w:r w:rsidRPr="002A618F">
              <w:rPr>
                <w:sz w:val="22"/>
                <w:szCs w:val="22"/>
                <w:lang w:val="en-US"/>
              </w:rPr>
              <w:t>d</w:t>
            </w:r>
            <w:r w:rsidRPr="002A618F">
              <w:rPr>
                <w:sz w:val="22"/>
                <w:szCs w:val="22"/>
              </w:rPr>
              <w:t>) печать и организация доставки уведомлений о задолженности за электрическую энергию</w:t>
            </w:r>
            <w:r>
              <w:rPr>
                <w:sz w:val="22"/>
                <w:szCs w:val="22"/>
              </w:rPr>
              <w:t xml:space="preserve"> </w:t>
            </w:r>
            <w:r w:rsidRPr="006375C0">
              <w:rPr>
                <w:sz w:val="22"/>
                <w:szCs w:val="22"/>
              </w:rPr>
              <w:t>и досудебных претензий</w:t>
            </w:r>
            <w:r w:rsidRPr="002A618F">
              <w:rPr>
                <w:sz w:val="22"/>
                <w:szCs w:val="22"/>
              </w:rPr>
              <w:t xml:space="preserve"> бытовы</w:t>
            </w:r>
            <w:r>
              <w:rPr>
                <w:sz w:val="22"/>
                <w:szCs w:val="22"/>
              </w:rPr>
              <w:t>м</w:t>
            </w:r>
            <w:r w:rsidRPr="002A618F">
              <w:rPr>
                <w:sz w:val="22"/>
                <w:szCs w:val="22"/>
              </w:rPr>
              <w:t xml:space="preserve"> потребител</w:t>
            </w:r>
            <w:r>
              <w:rPr>
                <w:sz w:val="22"/>
                <w:szCs w:val="22"/>
              </w:rPr>
              <w:t>ям</w:t>
            </w:r>
            <w:r w:rsidRPr="002A618F">
              <w:rPr>
                <w:sz w:val="22"/>
                <w:szCs w:val="22"/>
              </w:rPr>
              <w:t xml:space="preserve">  г. Алматы;</w:t>
            </w:r>
          </w:p>
          <w:p w:rsidR="00CA75C9" w:rsidRPr="00E10055" w:rsidRDefault="00CA75C9" w:rsidP="003871E6">
            <w:r w:rsidRPr="002A618F">
              <w:rPr>
                <w:sz w:val="22"/>
                <w:szCs w:val="22"/>
                <w:lang w:val="en-US"/>
              </w:rPr>
              <w:t>e</w:t>
            </w:r>
            <w:r w:rsidRPr="002A618F">
              <w:rPr>
                <w:sz w:val="22"/>
                <w:szCs w:val="22"/>
              </w:rPr>
              <w:t>) печать, обработка счетов - квитанций, организация приема платежей бытовых потребителей электрической энергии Алматинской области</w:t>
            </w:r>
            <w:r>
              <w:rPr>
                <w:sz w:val="22"/>
                <w:szCs w:val="22"/>
              </w:rPr>
              <w:t xml:space="preserve">, </w:t>
            </w:r>
            <w:r w:rsidRPr="00E10055">
              <w:rPr>
                <w:sz w:val="22"/>
                <w:szCs w:val="22"/>
              </w:rPr>
              <w:t>а также присоединение информации по оплаченным счетам;</w:t>
            </w:r>
          </w:p>
          <w:p w:rsidR="00CA75C9" w:rsidRPr="002A618F" w:rsidRDefault="00CA75C9" w:rsidP="003871E6">
            <w:r w:rsidRPr="002A618F">
              <w:rPr>
                <w:sz w:val="22"/>
                <w:szCs w:val="22"/>
                <w:lang w:val="en-US"/>
              </w:rPr>
              <w:t>f</w:t>
            </w:r>
            <w:r w:rsidRPr="002A618F">
              <w:rPr>
                <w:sz w:val="22"/>
                <w:szCs w:val="22"/>
              </w:rPr>
              <w:t>) печать уведомлений о задолженности за электрическую энергию</w:t>
            </w:r>
            <w:r>
              <w:rPr>
                <w:sz w:val="22"/>
                <w:szCs w:val="22"/>
              </w:rPr>
              <w:t xml:space="preserve"> </w:t>
            </w:r>
            <w:r w:rsidRPr="002A618F">
              <w:rPr>
                <w:sz w:val="22"/>
                <w:szCs w:val="22"/>
              </w:rPr>
              <w:t xml:space="preserve"> </w:t>
            </w:r>
            <w:r w:rsidRPr="006375C0">
              <w:rPr>
                <w:sz w:val="22"/>
                <w:szCs w:val="22"/>
              </w:rPr>
              <w:t>и досудебных претензий</w:t>
            </w:r>
            <w:r w:rsidRPr="002A618F">
              <w:rPr>
                <w:sz w:val="22"/>
                <w:szCs w:val="22"/>
              </w:rPr>
              <w:t xml:space="preserve"> бытовы</w:t>
            </w:r>
            <w:r>
              <w:rPr>
                <w:sz w:val="22"/>
                <w:szCs w:val="22"/>
              </w:rPr>
              <w:t>м</w:t>
            </w:r>
            <w:r w:rsidRPr="002A618F">
              <w:rPr>
                <w:sz w:val="22"/>
                <w:szCs w:val="22"/>
              </w:rPr>
              <w:t xml:space="preserve"> потребител</w:t>
            </w:r>
            <w:r>
              <w:rPr>
                <w:sz w:val="22"/>
                <w:szCs w:val="22"/>
              </w:rPr>
              <w:t>ям</w:t>
            </w:r>
            <w:r w:rsidRPr="002A618F">
              <w:rPr>
                <w:sz w:val="22"/>
                <w:szCs w:val="22"/>
              </w:rPr>
              <w:t xml:space="preserve"> Алматинской области;</w:t>
            </w:r>
          </w:p>
          <w:p w:rsidR="00CA75C9" w:rsidRDefault="00CA75C9" w:rsidP="003871E6">
            <w:pPr>
              <w:rPr>
                <w:strike/>
              </w:rPr>
            </w:pPr>
            <w:r>
              <w:rPr>
                <w:sz w:val="22"/>
                <w:szCs w:val="22"/>
                <w:lang w:val="en-US"/>
              </w:rPr>
              <w:t>g</w:t>
            </w:r>
            <w:r w:rsidRPr="00E71428">
              <w:rPr>
                <w:sz w:val="22"/>
                <w:szCs w:val="22"/>
              </w:rPr>
              <w:t xml:space="preserve">) </w:t>
            </w:r>
            <w:r w:rsidRPr="00156A17">
              <w:rPr>
                <w:sz w:val="22"/>
                <w:szCs w:val="22"/>
              </w:rPr>
              <w:t>фальцевание счетов-квитанций</w:t>
            </w:r>
            <w:r>
              <w:rPr>
                <w:sz w:val="22"/>
                <w:szCs w:val="22"/>
              </w:rPr>
              <w:t xml:space="preserve">, </w:t>
            </w:r>
            <w:r w:rsidRPr="00B6188C">
              <w:rPr>
                <w:sz w:val="22"/>
                <w:szCs w:val="22"/>
              </w:rPr>
              <w:t>уведомлений о задолженности за электрическую энергию и досудебных претензий бытовым потребителям</w:t>
            </w:r>
          </w:p>
          <w:p w:rsidR="00CA75C9" w:rsidRPr="009B5292" w:rsidRDefault="00CA75C9" w:rsidP="003871E6">
            <w:pPr>
              <w:rPr>
                <w:color w:val="000000" w:themeColor="text1"/>
              </w:rPr>
            </w:pPr>
            <w:r w:rsidRPr="009B5292">
              <w:rPr>
                <w:color w:val="000000" w:themeColor="text1"/>
                <w:sz w:val="22"/>
                <w:szCs w:val="22"/>
              </w:rPr>
              <w:t>- по г. Алматы;</w:t>
            </w:r>
          </w:p>
          <w:p w:rsidR="00CA75C9" w:rsidRPr="002A618F" w:rsidRDefault="00CA75C9" w:rsidP="003871E6">
            <w:r w:rsidRPr="009B5292">
              <w:rPr>
                <w:color w:val="000000" w:themeColor="text1"/>
                <w:sz w:val="22"/>
                <w:szCs w:val="22"/>
              </w:rPr>
              <w:t>- по Алматинской области.</w:t>
            </w:r>
          </w:p>
        </w:tc>
      </w:tr>
      <w:tr w:rsidR="00CA75C9" w:rsidRPr="008C7B62" w:rsidTr="003871E6">
        <w:trPr>
          <w:trHeight w:val="264"/>
        </w:trPr>
        <w:tc>
          <w:tcPr>
            <w:tcW w:w="389" w:type="dxa"/>
          </w:tcPr>
          <w:p w:rsidR="00CA75C9" w:rsidRPr="002A618F" w:rsidRDefault="00CA75C9" w:rsidP="003871E6">
            <w:pPr>
              <w:rPr>
                <w:b/>
              </w:rPr>
            </w:pPr>
            <w:r w:rsidRPr="002A618F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331" w:type="dxa"/>
          </w:tcPr>
          <w:p w:rsidR="00CA75C9" w:rsidRPr="002A618F" w:rsidRDefault="00CA75C9" w:rsidP="003871E6">
            <w:pPr>
              <w:rPr>
                <w:b/>
              </w:rPr>
            </w:pPr>
            <w:r w:rsidRPr="002A618F">
              <w:rPr>
                <w:b/>
                <w:sz w:val="22"/>
                <w:szCs w:val="22"/>
              </w:rPr>
              <w:t>Количественные данные:</w:t>
            </w:r>
          </w:p>
        </w:tc>
        <w:tc>
          <w:tcPr>
            <w:tcW w:w="6232" w:type="dxa"/>
            <w:vAlign w:val="center"/>
          </w:tcPr>
          <w:p w:rsidR="00CA75C9" w:rsidRPr="002A618F" w:rsidRDefault="00CA75C9" w:rsidP="003871E6">
            <w:r w:rsidRPr="002A618F">
              <w:rPr>
                <w:sz w:val="22"/>
                <w:szCs w:val="22"/>
              </w:rPr>
              <w:t>1 комплекс услуг (</w:t>
            </w:r>
            <w:r w:rsidRPr="002A618F">
              <w:rPr>
                <w:sz w:val="22"/>
                <w:szCs w:val="22"/>
                <w:lang w:val="en-US"/>
              </w:rPr>
              <w:t>a</w:t>
            </w:r>
            <w:r w:rsidRPr="002A618F">
              <w:rPr>
                <w:sz w:val="22"/>
                <w:szCs w:val="22"/>
              </w:rPr>
              <w:t>,</w:t>
            </w:r>
            <w:r w:rsidRPr="002A618F">
              <w:rPr>
                <w:sz w:val="22"/>
                <w:szCs w:val="22"/>
                <w:lang w:val="en-US"/>
              </w:rPr>
              <w:t>b</w:t>
            </w:r>
            <w:r w:rsidRPr="002A618F">
              <w:rPr>
                <w:sz w:val="22"/>
                <w:szCs w:val="22"/>
              </w:rPr>
              <w:t>,</w:t>
            </w:r>
            <w:r w:rsidRPr="002A618F">
              <w:rPr>
                <w:sz w:val="22"/>
                <w:szCs w:val="22"/>
                <w:lang w:val="en-US"/>
              </w:rPr>
              <w:t>c</w:t>
            </w:r>
            <w:r w:rsidRPr="002A618F">
              <w:rPr>
                <w:sz w:val="22"/>
                <w:szCs w:val="22"/>
              </w:rPr>
              <w:t>,</w:t>
            </w:r>
            <w:r w:rsidRPr="002A618F">
              <w:rPr>
                <w:sz w:val="22"/>
                <w:szCs w:val="22"/>
                <w:lang w:val="en-US"/>
              </w:rPr>
              <w:t>d</w:t>
            </w:r>
            <w:r w:rsidRPr="002A618F">
              <w:rPr>
                <w:sz w:val="22"/>
                <w:szCs w:val="22"/>
              </w:rPr>
              <w:t>,</w:t>
            </w:r>
            <w:r w:rsidRPr="002A618F">
              <w:rPr>
                <w:sz w:val="22"/>
                <w:szCs w:val="22"/>
                <w:lang w:val="en-US"/>
              </w:rPr>
              <w:t>e</w:t>
            </w:r>
            <w:r w:rsidRPr="002A618F">
              <w:rPr>
                <w:sz w:val="22"/>
                <w:szCs w:val="22"/>
              </w:rPr>
              <w:t>,</w:t>
            </w:r>
            <w:r w:rsidRPr="002A618F">
              <w:rPr>
                <w:sz w:val="22"/>
                <w:szCs w:val="22"/>
                <w:lang w:val="en-US"/>
              </w:rPr>
              <w:t>f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g</w:t>
            </w:r>
            <w:r w:rsidRPr="002A618F">
              <w:rPr>
                <w:sz w:val="22"/>
                <w:szCs w:val="22"/>
              </w:rPr>
              <w:t>)</w:t>
            </w:r>
          </w:p>
        </w:tc>
      </w:tr>
      <w:tr w:rsidR="00CA75C9" w:rsidRPr="008C7B62" w:rsidTr="003871E6">
        <w:trPr>
          <w:trHeight w:val="249"/>
        </w:trPr>
        <w:tc>
          <w:tcPr>
            <w:tcW w:w="389" w:type="dxa"/>
          </w:tcPr>
          <w:p w:rsidR="00CA75C9" w:rsidRPr="002A618F" w:rsidRDefault="00CA75C9" w:rsidP="003871E6">
            <w:pPr>
              <w:rPr>
                <w:b/>
              </w:rPr>
            </w:pPr>
            <w:r w:rsidRPr="002A618F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331" w:type="dxa"/>
          </w:tcPr>
          <w:p w:rsidR="00CA75C9" w:rsidRPr="002A618F" w:rsidRDefault="00CA75C9" w:rsidP="003871E6">
            <w:pPr>
              <w:rPr>
                <w:b/>
              </w:rPr>
            </w:pPr>
            <w:r w:rsidRPr="002A618F">
              <w:rPr>
                <w:b/>
                <w:sz w:val="22"/>
                <w:szCs w:val="22"/>
              </w:rPr>
              <w:t xml:space="preserve">Место выполнения услуги:               </w:t>
            </w:r>
          </w:p>
        </w:tc>
        <w:tc>
          <w:tcPr>
            <w:tcW w:w="6232" w:type="dxa"/>
            <w:vAlign w:val="center"/>
          </w:tcPr>
          <w:p w:rsidR="00CA75C9" w:rsidRPr="009B5292" w:rsidRDefault="00CA75C9" w:rsidP="003871E6">
            <w:pPr>
              <w:rPr>
                <w:color w:val="000000" w:themeColor="text1"/>
              </w:rPr>
            </w:pPr>
            <w:r w:rsidRPr="009B5292">
              <w:rPr>
                <w:color w:val="000000" w:themeColor="text1"/>
                <w:sz w:val="22"/>
                <w:szCs w:val="22"/>
              </w:rPr>
              <w:t>по городу Алматы и Алматинско</w:t>
            </w:r>
            <w:r>
              <w:rPr>
                <w:color w:val="000000" w:themeColor="text1"/>
                <w:sz w:val="22"/>
                <w:szCs w:val="22"/>
              </w:rPr>
              <w:t>й</w:t>
            </w:r>
            <w:r w:rsidRPr="009B5292">
              <w:rPr>
                <w:color w:val="000000" w:themeColor="text1"/>
                <w:sz w:val="22"/>
                <w:szCs w:val="22"/>
              </w:rPr>
              <w:t xml:space="preserve">  области  </w:t>
            </w:r>
          </w:p>
        </w:tc>
      </w:tr>
      <w:tr w:rsidR="00CA75C9" w:rsidRPr="008C7B62" w:rsidTr="003871E6">
        <w:trPr>
          <w:trHeight w:val="279"/>
        </w:trPr>
        <w:tc>
          <w:tcPr>
            <w:tcW w:w="389" w:type="dxa"/>
          </w:tcPr>
          <w:p w:rsidR="00CA75C9" w:rsidRPr="002A618F" w:rsidRDefault="00CA75C9" w:rsidP="003871E6">
            <w:pPr>
              <w:rPr>
                <w:b/>
              </w:rPr>
            </w:pPr>
            <w:r w:rsidRPr="002A618F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331" w:type="dxa"/>
          </w:tcPr>
          <w:p w:rsidR="00CA75C9" w:rsidRPr="002A618F" w:rsidRDefault="00CA75C9" w:rsidP="003871E6">
            <w:pPr>
              <w:rPr>
                <w:b/>
              </w:rPr>
            </w:pPr>
            <w:r w:rsidRPr="002A618F">
              <w:rPr>
                <w:b/>
                <w:sz w:val="22"/>
                <w:szCs w:val="22"/>
              </w:rPr>
              <w:t>Сроки исполнения услуги:</w:t>
            </w:r>
          </w:p>
        </w:tc>
        <w:tc>
          <w:tcPr>
            <w:tcW w:w="6232" w:type="dxa"/>
            <w:vAlign w:val="center"/>
          </w:tcPr>
          <w:p w:rsidR="00CA75C9" w:rsidRPr="002A618F" w:rsidRDefault="00CA75C9" w:rsidP="003871E6">
            <w:r w:rsidRPr="002A618F">
              <w:rPr>
                <w:sz w:val="22"/>
                <w:szCs w:val="22"/>
              </w:rPr>
              <w:t>с 01 января 201</w:t>
            </w:r>
            <w:r>
              <w:rPr>
                <w:sz w:val="22"/>
                <w:szCs w:val="22"/>
              </w:rPr>
              <w:t>6</w:t>
            </w:r>
            <w:r w:rsidRPr="002A618F">
              <w:rPr>
                <w:sz w:val="22"/>
                <w:szCs w:val="22"/>
              </w:rPr>
              <w:t xml:space="preserve"> г. по 31 декабря 201</w:t>
            </w:r>
            <w:r>
              <w:rPr>
                <w:sz w:val="22"/>
                <w:szCs w:val="22"/>
              </w:rPr>
              <w:t>6</w:t>
            </w:r>
            <w:r w:rsidRPr="002A618F">
              <w:rPr>
                <w:sz w:val="22"/>
                <w:szCs w:val="22"/>
              </w:rPr>
              <w:t xml:space="preserve"> г. (включительно)</w:t>
            </w:r>
          </w:p>
        </w:tc>
      </w:tr>
      <w:tr w:rsidR="00CA75C9" w:rsidRPr="008C7B62" w:rsidTr="003871E6">
        <w:trPr>
          <w:trHeight w:val="279"/>
        </w:trPr>
        <w:tc>
          <w:tcPr>
            <w:tcW w:w="389" w:type="dxa"/>
          </w:tcPr>
          <w:p w:rsidR="00CA75C9" w:rsidRPr="002A618F" w:rsidRDefault="00CA75C9" w:rsidP="003871E6">
            <w:pPr>
              <w:rPr>
                <w:b/>
              </w:rPr>
            </w:pPr>
            <w:r w:rsidRPr="002A618F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3331" w:type="dxa"/>
          </w:tcPr>
          <w:p w:rsidR="00CA75C9" w:rsidRPr="002A618F" w:rsidRDefault="00CA75C9" w:rsidP="003871E6">
            <w:pPr>
              <w:rPr>
                <w:b/>
              </w:rPr>
            </w:pPr>
            <w:r w:rsidRPr="002A618F">
              <w:rPr>
                <w:b/>
                <w:sz w:val="22"/>
                <w:szCs w:val="22"/>
              </w:rPr>
              <w:t>Требования к качеству:</w:t>
            </w:r>
          </w:p>
        </w:tc>
        <w:tc>
          <w:tcPr>
            <w:tcW w:w="6232" w:type="dxa"/>
            <w:vAlign w:val="center"/>
          </w:tcPr>
          <w:p w:rsidR="00CA75C9" w:rsidRPr="002A618F" w:rsidRDefault="00CA75C9" w:rsidP="003871E6">
            <w:r w:rsidRPr="002A618F">
              <w:rPr>
                <w:rFonts w:eastAsia="Calibri"/>
                <w:sz w:val="22"/>
                <w:szCs w:val="22"/>
              </w:rPr>
              <w:t>Качество услуг должно соответствовать существующим стандартам, техническим и иным нормам, действующим в Республике Казахстан</w:t>
            </w:r>
          </w:p>
        </w:tc>
      </w:tr>
    </w:tbl>
    <w:p w:rsidR="00BA2074" w:rsidRPr="005121C1" w:rsidRDefault="00BA2074" w:rsidP="00BC79FA">
      <w:pPr>
        <w:ind w:firstLine="709"/>
        <w:jc w:val="both"/>
        <w:rPr>
          <w:b/>
        </w:rPr>
      </w:pPr>
    </w:p>
    <w:p w:rsidR="00752E08" w:rsidRPr="00BA2074" w:rsidRDefault="00752E08" w:rsidP="00BC79FA">
      <w:pPr>
        <w:ind w:firstLine="709"/>
        <w:jc w:val="both"/>
        <w:rPr>
          <w:b/>
        </w:rPr>
      </w:pPr>
      <w:r w:rsidRPr="0031704A">
        <w:rPr>
          <w:b/>
          <w:lang w:val="en-US"/>
        </w:rPr>
        <w:t>a</w:t>
      </w:r>
      <w:r w:rsidRPr="0031704A">
        <w:rPr>
          <w:b/>
        </w:rPr>
        <w:t xml:space="preserve">) Обеспечение доступа к программно-техническому комплексу для автоматизации учета реализации электрической энергии потребителям г. Алматы и Алматинской области (ПТК), сопровождение программного обеспечения и базы данных потребителей электрической энергии, </w:t>
      </w:r>
      <w:r w:rsidR="003C05C5">
        <w:rPr>
          <w:b/>
        </w:rPr>
        <w:t xml:space="preserve">в том числе: </w:t>
      </w:r>
    </w:p>
    <w:p w:rsidR="00BA2074" w:rsidRPr="00BA2074" w:rsidRDefault="00BA2074" w:rsidP="00BC79FA">
      <w:pPr>
        <w:ind w:firstLine="709"/>
        <w:jc w:val="both"/>
        <w:rPr>
          <w:b/>
        </w:rPr>
      </w:pPr>
    </w:p>
    <w:p w:rsidR="00752E08" w:rsidRPr="00430A10" w:rsidRDefault="003C05C5" w:rsidP="00BC79FA">
      <w:pPr>
        <w:numPr>
          <w:ilvl w:val="0"/>
          <w:numId w:val="1"/>
        </w:numPr>
        <w:jc w:val="both"/>
        <w:rPr>
          <w:b/>
        </w:rPr>
      </w:pPr>
      <w:r>
        <w:t>Предоставление отделениям Заказчика, расположенным в городе Алматы и Алматинской области, удаленного доступа к ПТК.</w:t>
      </w:r>
    </w:p>
    <w:p w:rsidR="00752E08" w:rsidRPr="00430A10" w:rsidRDefault="003C05C5" w:rsidP="00BC79FA">
      <w:pPr>
        <w:numPr>
          <w:ilvl w:val="0"/>
          <w:numId w:val="1"/>
        </w:numPr>
        <w:jc w:val="both"/>
        <w:rPr>
          <w:b/>
        </w:rPr>
      </w:pPr>
      <w:r>
        <w:t>Организация каналов связи, необходимых для удаленного доступа к ПТК, для следующих отделений Заказчика:</w:t>
      </w:r>
    </w:p>
    <w:p w:rsidR="009619F1" w:rsidRDefault="003C05C5" w:rsidP="009619F1">
      <w:pPr>
        <w:ind w:left="426"/>
      </w:pPr>
      <w:r>
        <w:t xml:space="preserve"> </w:t>
      </w:r>
    </w:p>
    <w:p w:rsidR="00752E08" w:rsidRPr="009619F1" w:rsidRDefault="003C05C5" w:rsidP="009619F1">
      <w:pPr>
        <w:ind w:left="426"/>
      </w:pPr>
      <w:r>
        <w:t xml:space="preserve">в </w:t>
      </w:r>
      <w:r>
        <w:rPr>
          <w:b/>
          <w:u w:val="single"/>
        </w:rPr>
        <w:t>Алматинской области:</w:t>
      </w:r>
    </w:p>
    <w:p w:rsidR="00BA2074" w:rsidRPr="00BA2074" w:rsidRDefault="00BA2074" w:rsidP="00BC79FA">
      <w:pPr>
        <w:ind w:left="426"/>
        <w:rPr>
          <w:b/>
          <w:u w:val="single"/>
          <w:lang w:val="en-US"/>
        </w:rPr>
      </w:pPr>
    </w:p>
    <w:p w:rsidR="00752E08" w:rsidRPr="00430A10" w:rsidRDefault="003C05C5" w:rsidP="00BC79FA">
      <w:pPr>
        <w:numPr>
          <w:ilvl w:val="0"/>
          <w:numId w:val="2"/>
        </w:numPr>
        <w:jc w:val="both"/>
      </w:pPr>
      <w:r>
        <w:t>п. Боролдай, мкр.Водник-1, д.33 , кв. 1;</w:t>
      </w:r>
    </w:p>
    <w:p w:rsidR="00752E08" w:rsidRPr="00430A10" w:rsidRDefault="003C05C5" w:rsidP="00BC79FA">
      <w:pPr>
        <w:numPr>
          <w:ilvl w:val="0"/>
          <w:numId w:val="2"/>
        </w:numPr>
        <w:jc w:val="both"/>
      </w:pPr>
      <w:r>
        <w:t>с. Панфилово, ул.Гагарина, 35</w:t>
      </w:r>
      <w:r>
        <w:rPr>
          <w:lang w:val="en-US"/>
        </w:rPr>
        <w:t>.</w:t>
      </w:r>
    </w:p>
    <w:p w:rsidR="00BA2074" w:rsidRDefault="00BA2074" w:rsidP="00BC79FA">
      <w:pPr>
        <w:ind w:left="720"/>
        <w:jc w:val="both"/>
        <w:rPr>
          <w:b/>
          <w:lang w:val="en-US"/>
        </w:rPr>
      </w:pPr>
    </w:p>
    <w:p w:rsidR="00752E08" w:rsidRPr="00430A10" w:rsidRDefault="003C05C5" w:rsidP="00BC79FA">
      <w:pPr>
        <w:ind w:left="720"/>
        <w:jc w:val="both"/>
        <w:rPr>
          <w:b/>
        </w:rPr>
      </w:pPr>
      <w:r>
        <w:rPr>
          <w:b/>
        </w:rPr>
        <w:t>При этом для вышеуказанных каналов</w:t>
      </w:r>
      <w:r>
        <w:t xml:space="preserve"> </w:t>
      </w:r>
      <w:r>
        <w:rPr>
          <w:b/>
        </w:rPr>
        <w:t xml:space="preserve">выполняются: </w:t>
      </w:r>
    </w:p>
    <w:p w:rsidR="00752E08" w:rsidRPr="00430A10" w:rsidRDefault="003C05C5" w:rsidP="00BC79FA">
      <w:pPr>
        <w:numPr>
          <w:ilvl w:val="0"/>
          <w:numId w:val="4"/>
        </w:numPr>
        <w:jc w:val="both"/>
      </w:pPr>
      <w:r>
        <w:t>монтаж, настройка телекоммуникационного оборудования;</w:t>
      </w:r>
    </w:p>
    <w:p w:rsidR="00752E08" w:rsidRPr="00430A10" w:rsidRDefault="003C05C5" w:rsidP="00BC79FA">
      <w:pPr>
        <w:numPr>
          <w:ilvl w:val="0"/>
          <w:numId w:val="4"/>
        </w:numPr>
        <w:jc w:val="both"/>
      </w:pPr>
      <w:r>
        <w:t>арендная плата за оборудование;</w:t>
      </w:r>
    </w:p>
    <w:p w:rsidR="00752E08" w:rsidRPr="00430A10" w:rsidRDefault="003C05C5" w:rsidP="00BC79FA">
      <w:pPr>
        <w:numPr>
          <w:ilvl w:val="0"/>
          <w:numId w:val="4"/>
        </w:numPr>
        <w:jc w:val="both"/>
      </w:pPr>
      <w:r>
        <w:t xml:space="preserve">мероприятия, связанные с восстановительными работами при сбоях связи в сети передачи данных согласно регламенту провайдера; </w:t>
      </w:r>
    </w:p>
    <w:p w:rsidR="00752E08" w:rsidRPr="00430A10" w:rsidRDefault="003C05C5" w:rsidP="00BC79FA">
      <w:pPr>
        <w:numPr>
          <w:ilvl w:val="0"/>
          <w:numId w:val="4"/>
        </w:numPr>
        <w:jc w:val="both"/>
      </w:pPr>
      <w:r>
        <w:t>пропускная способность порта не менее  512 Кбит/сек.</w:t>
      </w:r>
    </w:p>
    <w:p w:rsidR="00752E08" w:rsidRPr="00430A10" w:rsidRDefault="00752E08" w:rsidP="00BC79FA">
      <w:pPr>
        <w:ind w:left="360"/>
        <w:jc w:val="both"/>
      </w:pPr>
    </w:p>
    <w:p w:rsidR="00752E08" w:rsidRDefault="003C05C5" w:rsidP="00BC79FA">
      <w:pPr>
        <w:numPr>
          <w:ilvl w:val="0"/>
          <w:numId w:val="1"/>
        </w:numPr>
        <w:tabs>
          <w:tab w:val="clear" w:pos="644"/>
          <w:tab w:val="num" w:pos="0"/>
          <w:tab w:val="left" w:pos="993"/>
        </w:tabs>
        <w:ind w:left="0" w:firstLine="709"/>
        <w:jc w:val="both"/>
        <w:rPr>
          <w:b/>
        </w:rPr>
      </w:pPr>
      <w:r>
        <w:rPr>
          <w:b/>
        </w:rPr>
        <w:t xml:space="preserve">Сопровождение программного обеспечения и базы данных потребителей электрической энергии: </w:t>
      </w:r>
    </w:p>
    <w:p w:rsidR="00BA2074" w:rsidRPr="005121C1" w:rsidRDefault="00BA2074" w:rsidP="00BC79FA">
      <w:pPr>
        <w:ind w:left="540"/>
      </w:pPr>
    </w:p>
    <w:p w:rsidR="00752E08" w:rsidRPr="00430A10" w:rsidRDefault="003C05C5" w:rsidP="00B9080D">
      <w:pPr>
        <w:ind w:left="709"/>
      </w:pPr>
      <w:r>
        <w:t>3.1 Требования к программному обеспечению:</w:t>
      </w:r>
    </w:p>
    <w:p w:rsidR="00752E08" w:rsidRPr="00430A10" w:rsidRDefault="003C05C5" w:rsidP="00BC79FA">
      <w:pPr>
        <w:ind w:firstLine="709"/>
        <w:jc w:val="both"/>
      </w:pPr>
      <w:r>
        <w:t xml:space="preserve">3.1.1 Иметь реализованные алгоритмы расчета начисления за электрическую энергию различными методами (по приборам учета, по </w:t>
      </w:r>
      <w:r w:rsidR="00E10055" w:rsidRPr="00E10055">
        <w:t>среднесуточному</w:t>
      </w:r>
      <w:r>
        <w:t xml:space="preserve"> потреблению, по мощности и др.), а также по дифференцированным тарифам (по зонам суток и объемам потребления). Позволять вести информацию по потребителям (физическим и юридическим лицам), по договорам в разрезе точек учета с привязкой к узлам ТП-схемы, а также по приборам учета электрической энергии и производить расчеты по </w:t>
      </w:r>
      <w:r w:rsidR="00E10055" w:rsidRPr="00E10055">
        <w:t>потребителям физическим  и юридическим лицам</w:t>
      </w:r>
      <w:r>
        <w:t>.</w:t>
      </w:r>
    </w:p>
    <w:p w:rsidR="00752E08" w:rsidRPr="00430A10" w:rsidRDefault="003C05C5" w:rsidP="00BC79FA">
      <w:pPr>
        <w:ind w:firstLine="709"/>
        <w:jc w:val="both"/>
      </w:pPr>
      <w:r>
        <w:t xml:space="preserve">3.1.2 Обеспечить удаленный доступ пользователям Заказчика в режиме реального времени к ПТК круглосуточно 24 часа в сутки, 7 дней в неделю. </w:t>
      </w:r>
    </w:p>
    <w:p w:rsidR="00752E08" w:rsidRPr="00430A10" w:rsidRDefault="003C05C5" w:rsidP="00BC79FA">
      <w:pPr>
        <w:ind w:firstLine="709"/>
        <w:jc w:val="both"/>
      </w:pPr>
      <w:r>
        <w:t>При проведении мероприятий по модернизации или техническому обслуживанию ПТК (далее - мероприятий),  для их выполнения Поставщик может прекратить предоставление услуг по обеспечению удаленного доступа в  рабочие дни (с понедельника по пятницу) с 20.00 часов до 08.00 часов следующего дня, в выходные дни (субботу, воскресение) круглосуточно. Поставщик уведомляет Заказчика о проведении указанных мероприятий в выходные дни не менее, чем за 2 (два) дня, при этом общее количество часов проведения мероприятий в выходные дни не должно превышать 60 (шестьдесят) часов в месяц.</w:t>
      </w:r>
    </w:p>
    <w:p w:rsidR="00752E08" w:rsidRPr="008C7B62" w:rsidRDefault="003C05C5" w:rsidP="00BC79FA">
      <w:pPr>
        <w:pStyle w:val="ac"/>
        <w:numPr>
          <w:ilvl w:val="2"/>
          <w:numId w:val="1"/>
        </w:numPr>
        <w:ind w:left="0" w:firstLine="709"/>
        <w:jc w:val="both"/>
      </w:pPr>
      <w:r>
        <w:t>Обеспечивать обмен информацией с другими поставщиками коммунальных услуг, а также обеспечивать работу с потребителями в режиме реального времени;</w:t>
      </w:r>
    </w:p>
    <w:p w:rsidR="00297864" w:rsidRPr="00A412CB" w:rsidRDefault="00543565" w:rsidP="00A412CB">
      <w:pPr>
        <w:pStyle w:val="ac"/>
        <w:numPr>
          <w:ilvl w:val="2"/>
          <w:numId w:val="1"/>
        </w:numPr>
        <w:ind w:left="0" w:firstLine="709"/>
        <w:jc w:val="both"/>
        <w:rPr>
          <w:rFonts w:eastAsia="MS Mincho"/>
        </w:rPr>
      </w:pPr>
      <w:r w:rsidRPr="00430A10">
        <w:rPr>
          <w:rFonts w:eastAsia="MS Mincho"/>
        </w:rPr>
        <w:t>Обеспеч</w:t>
      </w:r>
      <w:r w:rsidR="009E0BB5" w:rsidRPr="00430A10">
        <w:rPr>
          <w:rFonts w:eastAsia="MS Mincho"/>
        </w:rPr>
        <w:t xml:space="preserve">ить </w:t>
      </w:r>
      <w:r w:rsidRPr="008C7B62">
        <w:rPr>
          <w:rFonts w:eastAsia="MS Mincho"/>
        </w:rPr>
        <w:t xml:space="preserve"> работ</w:t>
      </w:r>
      <w:r w:rsidR="009E0BB5" w:rsidRPr="008C7B62">
        <w:rPr>
          <w:rFonts w:eastAsia="MS Mincho"/>
        </w:rPr>
        <w:t>у</w:t>
      </w:r>
      <w:r w:rsidRPr="008C7B62">
        <w:rPr>
          <w:rFonts w:eastAsia="MS Mincho"/>
        </w:rPr>
        <w:t xml:space="preserve"> </w:t>
      </w:r>
      <w:r w:rsidRPr="008C7B62">
        <w:rPr>
          <w:rFonts w:eastAsia="MS Mincho"/>
          <w:lang w:val="en-US"/>
        </w:rPr>
        <w:t>Call</w:t>
      </w:r>
      <w:r w:rsidRPr="008C7B62">
        <w:rPr>
          <w:rFonts w:eastAsia="MS Mincho"/>
        </w:rPr>
        <w:t>-</w:t>
      </w:r>
      <w:r w:rsidRPr="00430A10">
        <w:rPr>
          <w:rFonts w:eastAsia="MS Mincho"/>
          <w:lang w:val="en-US"/>
        </w:rPr>
        <w:t>Center</w:t>
      </w:r>
      <w:r w:rsidRPr="008C7B62">
        <w:rPr>
          <w:rFonts w:eastAsia="MS Mincho"/>
        </w:rPr>
        <w:t xml:space="preserve"> </w:t>
      </w:r>
      <w:r w:rsidRPr="00430A10">
        <w:rPr>
          <w:rFonts w:eastAsia="MS Mincho"/>
        </w:rPr>
        <w:t xml:space="preserve">в режиме реального времени с данными всех подразделений Заказчика  </w:t>
      </w:r>
      <w:r w:rsidRPr="008C7B62">
        <w:rPr>
          <w:rFonts w:eastAsia="MS Mincho"/>
        </w:rPr>
        <w:t>(все РОЭС и головной офис);</w:t>
      </w:r>
    </w:p>
    <w:p w:rsidR="00752E08" w:rsidRPr="00430A10" w:rsidRDefault="00752E08" w:rsidP="00BC79FA">
      <w:pPr>
        <w:ind w:firstLine="709"/>
        <w:jc w:val="both"/>
      </w:pPr>
      <w:r w:rsidRPr="00430A10">
        <w:t>3.1.</w:t>
      </w:r>
      <w:r w:rsidR="009E0BB5" w:rsidRPr="008C7B62">
        <w:t>5</w:t>
      </w:r>
      <w:r w:rsidRPr="00430A10">
        <w:t xml:space="preserve"> Обеспечивать доступ к ПТК в режиме реального времени пользователям Заказчика в количестве:</w:t>
      </w:r>
    </w:p>
    <w:p w:rsidR="00752E08" w:rsidRPr="00430A10" w:rsidRDefault="003C05C5" w:rsidP="00BC79FA">
      <w:pPr>
        <w:ind w:firstLine="709"/>
        <w:jc w:val="both"/>
      </w:pPr>
      <w:r>
        <w:t xml:space="preserve">         - не более </w:t>
      </w:r>
      <w:r w:rsidRPr="0006466F">
        <w:t>205</w:t>
      </w:r>
      <w:r>
        <w:t xml:space="preserve"> пользователей в городе Алматы; </w:t>
      </w:r>
    </w:p>
    <w:p w:rsidR="00752E08" w:rsidRPr="00430A10" w:rsidRDefault="003C05C5" w:rsidP="00BA2074">
      <w:pPr>
        <w:tabs>
          <w:tab w:val="left" w:pos="7413"/>
        </w:tabs>
        <w:ind w:firstLine="709"/>
        <w:jc w:val="both"/>
        <w:rPr>
          <w:rFonts w:eastAsia="MS Mincho"/>
        </w:rPr>
      </w:pPr>
      <w:r>
        <w:lastRenderedPageBreak/>
        <w:t xml:space="preserve">         - не более </w:t>
      </w:r>
      <w:r w:rsidRPr="0006466F">
        <w:t>160</w:t>
      </w:r>
      <w:r>
        <w:t xml:space="preserve"> пользователей в Алматинской области; </w:t>
      </w:r>
      <w:r w:rsidR="00BA2074">
        <w:tab/>
      </w:r>
    </w:p>
    <w:p w:rsidR="00752E08" w:rsidRPr="00430A10" w:rsidRDefault="003C05C5" w:rsidP="00BC79FA">
      <w:pPr>
        <w:ind w:firstLine="709"/>
        <w:jc w:val="both"/>
        <w:rPr>
          <w:rFonts w:eastAsia="MS Mincho"/>
        </w:rPr>
      </w:pPr>
      <w:r>
        <w:rPr>
          <w:rFonts w:eastAsia="MS Mincho"/>
        </w:rPr>
        <w:t>3.1.</w:t>
      </w:r>
      <w:r w:rsidR="009E0BB5" w:rsidRPr="008C7B62">
        <w:rPr>
          <w:rFonts w:eastAsia="MS Mincho"/>
        </w:rPr>
        <w:t>6</w:t>
      </w:r>
      <w:r w:rsidR="00752E08" w:rsidRPr="00430A10">
        <w:rPr>
          <w:rFonts w:eastAsia="MS Mincho"/>
        </w:rPr>
        <w:t xml:space="preserve"> Предоставлять возможность разграничения уровней доступа для различных категорий пользователей </w:t>
      </w:r>
      <w:r>
        <w:rPr>
          <w:rFonts w:eastAsia="MS Mincho"/>
        </w:rPr>
        <w:t xml:space="preserve">и принадлежности к подразделениям Заказчика; </w:t>
      </w:r>
    </w:p>
    <w:p w:rsidR="00752E08" w:rsidRPr="00430A10" w:rsidRDefault="003C05C5" w:rsidP="00BC79FA">
      <w:pPr>
        <w:ind w:firstLine="709"/>
        <w:jc w:val="both"/>
      </w:pPr>
      <w:r>
        <w:t>3.1.</w:t>
      </w:r>
      <w:r w:rsidR="009E0BB5" w:rsidRPr="008C7B62">
        <w:t>7</w:t>
      </w:r>
      <w:r w:rsidR="00752E08" w:rsidRPr="00430A10">
        <w:t xml:space="preserve"> Обеспечивать протоколирование всех действий по изменению информации в эксплуатируемой базе данных, и предоставление доступа к протоколу изменений. Изменения в протоколе фиксируются  постоянно;</w:t>
      </w:r>
    </w:p>
    <w:p w:rsidR="00752E08" w:rsidRPr="00430A10" w:rsidRDefault="00752E08" w:rsidP="00BC79FA">
      <w:pPr>
        <w:ind w:firstLine="709"/>
        <w:jc w:val="both"/>
      </w:pPr>
      <w:r w:rsidRPr="008C7B62">
        <w:t>3.1.</w:t>
      </w:r>
      <w:r w:rsidR="009E0BB5" w:rsidRPr="008C7B62">
        <w:t>8</w:t>
      </w:r>
      <w:r w:rsidRPr="00430A10">
        <w:t xml:space="preserve"> Обеспечивать внесение изменений в программное обеспечение для его усовершенствования и поддержки в актуальном состоянии, после согласования с Заказчиком; </w:t>
      </w:r>
    </w:p>
    <w:p w:rsidR="00543565" w:rsidRPr="00430A10" w:rsidRDefault="003C05C5" w:rsidP="00BC79FA">
      <w:pPr>
        <w:ind w:firstLine="709"/>
        <w:jc w:val="both"/>
      </w:pPr>
      <w:r>
        <w:t>3.1.</w:t>
      </w:r>
      <w:r w:rsidR="009E0BB5" w:rsidRPr="008C7B62">
        <w:t>9</w:t>
      </w:r>
      <w:r w:rsidR="00752E08" w:rsidRPr="00430A10">
        <w:t xml:space="preserve"> Предоставить механизм проверки корректности вводимой информации пользователем;</w:t>
      </w:r>
      <w:r w:rsidR="00543565" w:rsidRPr="008C7B62">
        <w:t>3.1.</w:t>
      </w:r>
      <w:r w:rsidR="009E0BB5" w:rsidRPr="008C7B62">
        <w:t>10</w:t>
      </w:r>
      <w:r w:rsidR="00543565" w:rsidRPr="00430A10">
        <w:t xml:space="preserve"> Обеспеч</w:t>
      </w:r>
      <w:r w:rsidR="009E0BB5" w:rsidRPr="00430A10">
        <w:t xml:space="preserve">ить </w:t>
      </w:r>
      <w:r w:rsidR="00543565" w:rsidRPr="008C7B62">
        <w:t xml:space="preserve"> </w:t>
      </w:r>
      <w:r w:rsidR="00543565" w:rsidRPr="00430A10">
        <w:t>взаимодействи</w:t>
      </w:r>
      <w:r w:rsidR="009E0BB5" w:rsidRPr="00430A10">
        <w:t xml:space="preserve">е в режиме реального времени </w:t>
      </w:r>
      <w:r w:rsidR="00543565" w:rsidRPr="008C7B62">
        <w:t xml:space="preserve">всех подразделений Заказчика для регулярной сверки </w:t>
      </w:r>
      <w:r w:rsidR="00BA024C" w:rsidRPr="008C7B62">
        <w:t>объемов полезного отпуска электроэнергии;</w:t>
      </w:r>
    </w:p>
    <w:p w:rsidR="00752E08" w:rsidRPr="00430A10" w:rsidRDefault="00752E08" w:rsidP="00BC79FA">
      <w:pPr>
        <w:ind w:firstLine="709"/>
        <w:jc w:val="both"/>
      </w:pPr>
      <w:r w:rsidRPr="00430A10">
        <w:t>3.1.</w:t>
      </w:r>
      <w:r w:rsidR="009E0BB5" w:rsidRPr="008C7B62">
        <w:t>11</w:t>
      </w:r>
      <w:r w:rsidRPr="00430A10">
        <w:t xml:space="preserve">  Обеспечить возможность формирования сводной отчетности по реализации услуг Заказчика потребителям г. Алматы и Алматинской области; </w:t>
      </w:r>
    </w:p>
    <w:p w:rsidR="00752E08" w:rsidRPr="00430A10" w:rsidRDefault="003C05C5" w:rsidP="00BC79FA">
      <w:pPr>
        <w:ind w:firstLine="709"/>
        <w:jc w:val="both"/>
      </w:pPr>
      <w:r>
        <w:t>3.1.1</w:t>
      </w:r>
      <w:r w:rsidR="009E0BB5" w:rsidRPr="008C7B62">
        <w:t>2</w:t>
      </w:r>
      <w:r w:rsidR="00752E08" w:rsidRPr="00430A10">
        <w:t xml:space="preserve"> Обеспечить выдачу различных выборок, отчетов из базы данных по требованию Заказчика в оговоренные сроки; </w:t>
      </w:r>
    </w:p>
    <w:p w:rsidR="00752E08" w:rsidRPr="00430A10" w:rsidRDefault="003C05C5" w:rsidP="00BC79FA">
      <w:pPr>
        <w:ind w:firstLine="709"/>
        <w:jc w:val="both"/>
        <w:rPr>
          <w:rFonts w:eastAsia="MS Mincho"/>
        </w:rPr>
      </w:pPr>
      <w:r>
        <w:t>3.1.1</w:t>
      </w:r>
      <w:r w:rsidR="009E0BB5" w:rsidRPr="008C7B62">
        <w:t>3</w:t>
      </w:r>
      <w:r w:rsidR="00752E08" w:rsidRPr="00430A10">
        <w:t xml:space="preserve">.Предоставлять возможность передачи данных Заказчика на определенный момент времени в согласованном формате по требованию Заказчика; </w:t>
      </w:r>
    </w:p>
    <w:p w:rsidR="00752E08" w:rsidRPr="00430A10" w:rsidRDefault="003C05C5" w:rsidP="00BC79FA">
      <w:pPr>
        <w:ind w:firstLine="709"/>
        <w:jc w:val="both"/>
      </w:pPr>
      <w:r>
        <w:t>3.1.1</w:t>
      </w:r>
      <w:r w:rsidR="009E0BB5" w:rsidRPr="008C7B62">
        <w:t>4</w:t>
      </w:r>
      <w:r w:rsidR="00752E08" w:rsidRPr="00430A10">
        <w:t xml:space="preserve"> Обеспечить печать счетов-квитанций на государственном и русском языках в офисах Заказчика по запросу потребителей.</w:t>
      </w:r>
    </w:p>
    <w:p w:rsidR="00752E08" w:rsidRPr="00430A10" w:rsidRDefault="003C05C5" w:rsidP="00BC79FA">
      <w:pPr>
        <w:tabs>
          <w:tab w:val="num" w:pos="0"/>
        </w:tabs>
        <w:ind w:firstLine="709"/>
        <w:jc w:val="both"/>
      </w:pPr>
      <w:r>
        <w:t xml:space="preserve">Потенциальный поставщик должен обладать имущественными правами на предлагаемые программные продукты, иметь в наличии серверное и телекоммуникационное оборудование, систему контроля доступа, систему пожаротушения, систему видеонаблюдения, систему охранной и пожарной сигнализации, источники бесперебойного питания и другое оборудование, системы и программное обеспечение, необходимое для функционирования программно-технического комплекса. </w:t>
      </w:r>
    </w:p>
    <w:p w:rsidR="00752E08" w:rsidRPr="00430A10" w:rsidRDefault="003C05C5" w:rsidP="00BC79FA">
      <w:pPr>
        <w:tabs>
          <w:tab w:val="num" w:pos="284"/>
        </w:tabs>
        <w:ind w:firstLine="709"/>
        <w:jc w:val="both"/>
      </w:pPr>
      <w:r>
        <w:t>Поставщик должен обеспечить:</w:t>
      </w:r>
    </w:p>
    <w:p w:rsidR="00752E08" w:rsidRPr="00430A10" w:rsidRDefault="003C05C5" w:rsidP="00BC79FA">
      <w:pPr>
        <w:ind w:firstLine="709"/>
        <w:jc w:val="both"/>
        <w:rPr>
          <w:rFonts w:eastAsia="Arial Unicode MS"/>
        </w:rPr>
      </w:pPr>
      <w:r>
        <w:t xml:space="preserve">1)  Установку исправного оборудования, необходимого для организации доступа к сети передачи данных по согласованным отделениям Заказчика. </w:t>
      </w:r>
      <w:r>
        <w:rPr>
          <w:rFonts w:eastAsia="Arial Unicode MS"/>
        </w:rPr>
        <w:t xml:space="preserve">Время замены, монтаж и настройка, вышедшего из строя оборудования – в течение 1 (одного) рабочего  дня. </w:t>
      </w:r>
    </w:p>
    <w:p w:rsidR="00752E08" w:rsidRPr="00430A10" w:rsidRDefault="003C05C5" w:rsidP="00BC79FA">
      <w:pPr>
        <w:ind w:firstLine="709"/>
        <w:jc w:val="both"/>
      </w:pPr>
      <w:r>
        <w:t>2) Своевременное устранение</w:t>
      </w:r>
      <w:r>
        <w:rPr>
          <w:b/>
        </w:rPr>
        <w:t xml:space="preserve"> </w:t>
      </w:r>
      <w:r>
        <w:t>возникающего сбоя или неисправности в работе ПТК, а именно:</w:t>
      </w:r>
    </w:p>
    <w:p w:rsidR="00752E08" w:rsidRPr="00430A10" w:rsidRDefault="003C05C5" w:rsidP="00BC79FA">
      <w:pPr>
        <w:ind w:firstLine="709"/>
        <w:jc w:val="both"/>
      </w:pPr>
      <w:r>
        <w:t>- после получения заявки Заказчика об отсутствии доступа к базе данных выяснить возможные причины отсутствия доступа к ПТК. В случае наличия сбоя в ПТК Поставщика приступить к устранению причин неисправности;</w:t>
      </w:r>
    </w:p>
    <w:p w:rsidR="00752E08" w:rsidRPr="00430A10" w:rsidRDefault="003C05C5" w:rsidP="00BC79FA">
      <w:pPr>
        <w:ind w:firstLine="709"/>
        <w:jc w:val="both"/>
      </w:pPr>
      <w:r>
        <w:t>- срок устранения сбоя или неисправности в оборудовании,  с момента получения заявки, составляет не более 240 (двести сорок) минут за отчетный месяц;</w:t>
      </w:r>
    </w:p>
    <w:p w:rsidR="00752E08" w:rsidRPr="00430A10" w:rsidRDefault="003C05C5" w:rsidP="00BC79FA">
      <w:pPr>
        <w:ind w:firstLine="709"/>
        <w:jc w:val="both"/>
      </w:pPr>
      <w:r>
        <w:t>3) Информирование Заказчика о ходе устранения неисправностей. В случае неисправности каналов связи, проведения провайдерами услуг связи плановых профилактических работ на линиях связи срок устранения сбоя определяется регламентом провайдера, о чем Поставщик уведомляет Заказчика по электронной почте с последующим предоставлением официального письма</w:t>
      </w:r>
    </w:p>
    <w:p w:rsidR="00752E08" w:rsidRPr="00430A10" w:rsidRDefault="00545E39" w:rsidP="00BC79FA">
      <w:pPr>
        <w:ind w:firstLine="709"/>
        <w:jc w:val="both"/>
      </w:pPr>
      <w:r>
        <w:t>4)</w:t>
      </w:r>
      <w:r w:rsidR="003C05C5">
        <w:t xml:space="preserve"> Разработку новых алгоритмов, новых форм отчетности по требованию Заказчика в оговоренные сроки, либо предоставить механизм для самостоятельного формирования отчетов Заказчиком; </w:t>
      </w:r>
    </w:p>
    <w:p w:rsidR="00297864" w:rsidRPr="00545E39" w:rsidRDefault="003C05C5" w:rsidP="00545E39">
      <w:pPr>
        <w:ind w:firstLine="709"/>
        <w:jc w:val="both"/>
      </w:pPr>
      <w:r>
        <w:t>5) Выдачу отчетов в виде экранных форм, для печати и в виде файлов в форматах, удобных Заказчику для дальнейшей обработки;</w:t>
      </w:r>
    </w:p>
    <w:p w:rsidR="00752E08" w:rsidRPr="00430A10" w:rsidRDefault="003C05C5" w:rsidP="00BC79FA">
      <w:pPr>
        <w:ind w:firstLine="709"/>
        <w:jc w:val="both"/>
        <w:rPr>
          <w:rFonts w:eastAsia="MS Mincho"/>
        </w:rPr>
      </w:pPr>
      <w:r>
        <w:rPr>
          <w:rFonts w:eastAsia="MS Mincho"/>
        </w:rPr>
        <w:t xml:space="preserve">6) Предоставление в электронном виде ответственному лицу Заказчика инструкций по эксплуатации для всех автоматизированных рабочих мест, для всех ролей пользователей; </w:t>
      </w:r>
    </w:p>
    <w:p w:rsidR="00752E08" w:rsidRPr="00430A10" w:rsidRDefault="003C05C5" w:rsidP="00BC79FA">
      <w:pPr>
        <w:ind w:firstLine="709"/>
        <w:jc w:val="both"/>
        <w:rPr>
          <w:rFonts w:eastAsia="MS Mincho"/>
        </w:rPr>
      </w:pPr>
      <w:r>
        <w:rPr>
          <w:rFonts w:eastAsia="MS Mincho"/>
        </w:rPr>
        <w:t>7) Консультирование пользователей Заказчика по вопросам работы с ПТК;</w:t>
      </w:r>
    </w:p>
    <w:p w:rsidR="00752E08" w:rsidRPr="00430A10" w:rsidRDefault="003C05C5" w:rsidP="00BC79FA">
      <w:pPr>
        <w:ind w:firstLine="709"/>
        <w:jc w:val="both"/>
        <w:rPr>
          <w:rFonts w:eastAsia="MS Mincho"/>
        </w:rPr>
      </w:pPr>
      <w:r>
        <w:rPr>
          <w:rFonts w:eastAsia="MS Mincho"/>
        </w:rPr>
        <w:t>8) Безопасность хранения, обработки и модификации данных Заказчика;</w:t>
      </w:r>
    </w:p>
    <w:p w:rsidR="00752E08" w:rsidRPr="00430A10" w:rsidRDefault="003C05C5" w:rsidP="00BC79FA">
      <w:pPr>
        <w:ind w:firstLine="709"/>
        <w:jc w:val="both"/>
        <w:rPr>
          <w:rFonts w:eastAsia="MS Mincho"/>
        </w:rPr>
      </w:pPr>
      <w:r>
        <w:lastRenderedPageBreak/>
        <w:t>9) Предоставлять по требованию Заказчика данные о потребителях Заказчика в согласованном Сторонами формате;</w:t>
      </w:r>
    </w:p>
    <w:p w:rsidR="00752E08" w:rsidRPr="00430A10" w:rsidRDefault="003C05C5" w:rsidP="00BC79FA">
      <w:pPr>
        <w:tabs>
          <w:tab w:val="left" w:pos="1134"/>
        </w:tabs>
        <w:ind w:firstLine="709"/>
        <w:jc w:val="both"/>
        <w:rPr>
          <w:rFonts w:eastAsia="MS Mincho"/>
        </w:rPr>
      </w:pPr>
      <w:r>
        <w:rPr>
          <w:rFonts w:eastAsia="MS Mincho"/>
        </w:rPr>
        <w:t>10) Оперативную передачу выделенным специалистам Заказчика заявки пользователей, относящиеся к области ответственности Заказчика, ежедневно предоставлять Заказчику отчетность по заявкам пользователей и статусам их исполнения.</w:t>
      </w:r>
    </w:p>
    <w:p w:rsidR="00752E08" w:rsidRPr="00430A10" w:rsidRDefault="003C05C5" w:rsidP="00BA2074">
      <w:pPr>
        <w:tabs>
          <w:tab w:val="left" w:pos="9637"/>
        </w:tabs>
        <w:ind w:firstLine="709"/>
        <w:jc w:val="both"/>
        <w:rPr>
          <w:rFonts w:eastAsia="MS Mincho"/>
        </w:rPr>
      </w:pPr>
      <w:r>
        <w:rPr>
          <w:rFonts w:eastAsia="MS Mincho"/>
        </w:rPr>
        <w:t>11) Осуществлять сопровождение функциональности «Личный кабинет (физические и юридические лица)», установленной на корпоративном сайте Заказчика. Доработки</w:t>
      </w:r>
      <w:r w:rsidR="00BA2074" w:rsidRPr="00BA2074">
        <w:rPr>
          <w:rFonts w:eastAsia="MS Mincho"/>
        </w:rPr>
        <w:t xml:space="preserve"> </w:t>
      </w:r>
      <w:r>
        <w:rPr>
          <w:rFonts w:eastAsia="MS Mincho"/>
        </w:rPr>
        <w:t>функциональности осуществляются в соответствии с согласованным и утвержденным Техническим заданием.</w:t>
      </w:r>
    </w:p>
    <w:p w:rsidR="00752E08" w:rsidRPr="00430A10" w:rsidRDefault="003C05C5" w:rsidP="00BC79FA">
      <w:pPr>
        <w:jc w:val="both"/>
      </w:pPr>
      <w:r>
        <w:t>Общие технические требования:</w:t>
      </w:r>
    </w:p>
    <w:p w:rsidR="00752E08" w:rsidRPr="00430A10" w:rsidRDefault="003C05C5" w:rsidP="00BC79FA">
      <w:pPr>
        <w:numPr>
          <w:ilvl w:val="0"/>
          <w:numId w:val="3"/>
        </w:numPr>
        <w:tabs>
          <w:tab w:val="clear" w:pos="1260"/>
          <w:tab w:val="num" w:pos="1068"/>
        </w:tabs>
        <w:ind w:left="1068"/>
        <w:jc w:val="both"/>
      </w:pPr>
      <w:r>
        <w:t xml:space="preserve">безопасность системы; </w:t>
      </w:r>
    </w:p>
    <w:p w:rsidR="00752E08" w:rsidRPr="00430A10" w:rsidRDefault="003C05C5" w:rsidP="00BC79FA">
      <w:pPr>
        <w:numPr>
          <w:ilvl w:val="0"/>
          <w:numId w:val="3"/>
        </w:numPr>
        <w:tabs>
          <w:tab w:val="clear" w:pos="1260"/>
          <w:tab w:val="num" w:pos="1068"/>
        </w:tabs>
        <w:ind w:left="1068"/>
        <w:jc w:val="both"/>
      </w:pPr>
      <w:r>
        <w:t xml:space="preserve">обеспечение защищенного доступа к информации; </w:t>
      </w:r>
    </w:p>
    <w:p w:rsidR="00752E08" w:rsidRPr="00430A10" w:rsidRDefault="003C05C5" w:rsidP="00BC79FA">
      <w:pPr>
        <w:numPr>
          <w:ilvl w:val="0"/>
          <w:numId w:val="3"/>
        </w:numPr>
        <w:tabs>
          <w:tab w:val="clear" w:pos="1260"/>
          <w:tab w:val="num" w:pos="1068"/>
        </w:tabs>
        <w:ind w:left="1068"/>
        <w:jc w:val="both"/>
      </w:pPr>
      <w:r>
        <w:t xml:space="preserve">обеспечение контроля доступа к ПТК; </w:t>
      </w:r>
    </w:p>
    <w:p w:rsidR="00752E08" w:rsidRPr="00430A10" w:rsidRDefault="003C05C5" w:rsidP="00BC79FA">
      <w:pPr>
        <w:numPr>
          <w:ilvl w:val="0"/>
          <w:numId w:val="3"/>
        </w:numPr>
        <w:tabs>
          <w:tab w:val="clear" w:pos="1260"/>
          <w:tab w:val="num" w:pos="1068"/>
        </w:tabs>
        <w:ind w:left="1068"/>
        <w:jc w:val="both"/>
      </w:pPr>
      <w:r>
        <w:t xml:space="preserve">предоставление доступа к ПТК в режиме реального времени для пользователей Заказчика; </w:t>
      </w:r>
    </w:p>
    <w:p w:rsidR="00752E08" w:rsidRPr="00430A10" w:rsidRDefault="003C05C5" w:rsidP="00BC79FA">
      <w:pPr>
        <w:numPr>
          <w:ilvl w:val="0"/>
          <w:numId w:val="3"/>
        </w:numPr>
        <w:tabs>
          <w:tab w:val="clear" w:pos="1260"/>
          <w:tab w:val="num" w:pos="1068"/>
        </w:tabs>
        <w:ind w:left="1068"/>
        <w:jc w:val="both"/>
      </w:pPr>
      <w:r>
        <w:t xml:space="preserve">обеспечение резервирования и архивирования данных. Резервирование осуществляется ежесуточно. </w:t>
      </w:r>
    </w:p>
    <w:p w:rsidR="00752E08" w:rsidRPr="00430A10" w:rsidRDefault="003C05C5" w:rsidP="00BC79FA">
      <w:pPr>
        <w:numPr>
          <w:ilvl w:val="0"/>
          <w:numId w:val="3"/>
        </w:numPr>
        <w:tabs>
          <w:tab w:val="clear" w:pos="1260"/>
          <w:tab w:val="num" w:pos="1068"/>
        </w:tabs>
        <w:ind w:left="1068"/>
        <w:jc w:val="both"/>
      </w:pPr>
      <w:r>
        <w:t>обеспечение информационной поддержки пользователей программно-технического комплекса;</w:t>
      </w:r>
    </w:p>
    <w:p w:rsidR="00752E08" w:rsidRPr="00430A10" w:rsidRDefault="003C05C5" w:rsidP="00BC79FA">
      <w:pPr>
        <w:numPr>
          <w:ilvl w:val="0"/>
          <w:numId w:val="3"/>
        </w:numPr>
        <w:tabs>
          <w:tab w:val="clear" w:pos="1260"/>
          <w:tab w:val="num" w:pos="1068"/>
        </w:tabs>
        <w:ind w:left="1068"/>
        <w:jc w:val="both"/>
      </w:pPr>
      <w:r>
        <w:t>обеспечение технической поддержки программно-технического комплекса;</w:t>
      </w:r>
    </w:p>
    <w:p w:rsidR="00752E08" w:rsidRPr="00430A10" w:rsidRDefault="003C05C5" w:rsidP="00BC79FA">
      <w:pPr>
        <w:numPr>
          <w:ilvl w:val="0"/>
          <w:numId w:val="3"/>
        </w:numPr>
        <w:tabs>
          <w:tab w:val="clear" w:pos="1260"/>
          <w:tab w:val="num" w:pos="1068"/>
        </w:tabs>
        <w:ind w:left="1068"/>
        <w:jc w:val="both"/>
      </w:pPr>
      <w:r>
        <w:t>оперативно реагировать и своевременно уведомлять ответственное лицо Заказчика о недоступности сервисов и принятых мерах.</w:t>
      </w:r>
    </w:p>
    <w:p w:rsidR="00752E08" w:rsidRPr="00430A10" w:rsidRDefault="00752E08" w:rsidP="00BC79FA">
      <w:pPr>
        <w:ind w:firstLine="540"/>
        <w:jc w:val="both"/>
        <w:rPr>
          <w:b/>
        </w:rPr>
      </w:pPr>
    </w:p>
    <w:p w:rsidR="00E746C9" w:rsidRPr="00430A10" w:rsidRDefault="003C05C5" w:rsidP="00BC79FA">
      <w:pPr>
        <w:ind w:firstLine="540"/>
        <w:jc w:val="both"/>
        <w:rPr>
          <w:b/>
        </w:rPr>
      </w:pPr>
      <w:r>
        <w:rPr>
          <w:b/>
          <w:lang w:val="en-US"/>
        </w:rPr>
        <w:t>b</w:t>
      </w:r>
      <w:r>
        <w:rPr>
          <w:b/>
        </w:rPr>
        <w:t>) Печать, обработка, организация доставки счетов - квитанций, а также организация приема платежей бытовых потребителей электрической энергии, оплативших в городе Алматы, на договорных условиях с банком</w:t>
      </w:r>
    </w:p>
    <w:p w:rsidR="00752E08" w:rsidRPr="00430A10" w:rsidRDefault="003C05C5" w:rsidP="00BC79FA">
      <w:pPr>
        <w:ind w:firstLine="540"/>
        <w:jc w:val="both"/>
      </w:pPr>
      <w:r>
        <w:t xml:space="preserve">Ежемесячно производить печать счетов-квитанций на государственном и русском языках для оплаты электрической энергии бытовыми потребителями г. Алматы в количестве не более чем </w:t>
      </w:r>
      <w:r w:rsidRPr="00476102">
        <w:t>45</w:t>
      </w:r>
      <w:r w:rsidR="00225A3B" w:rsidRPr="00476102">
        <w:t>8</w:t>
      </w:r>
      <w:r w:rsidRPr="00476102">
        <w:t> </w:t>
      </w:r>
      <w:r w:rsidR="00225A3B" w:rsidRPr="00476102">
        <w:t>333</w:t>
      </w:r>
      <w:r>
        <w:t xml:space="preserve"> лицевых счетов с услугами ТОО «АлматыЭнергоСбыт».</w:t>
      </w:r>
    </w:p>
    <w:p w:rsidR="009B5292" w:rsidRDefault="003C05C5" w:rsidP="00BC79FA">
      <w:pPr>
        <w:ind w:firstLine="567"/>
        <w:jc w:val="both"/>
      </w:pPr>
      <w:r>
        <w:t xml:space="preserve">Организовать доставку отпечатанных счетов-квитанций до почтовых ящиков бытовых потребителей  г. Алматы не позднее 20 числа месяца, в т.ч. путем заключения договоров с почтовыми отделениями связи, курьерской службой и др. </w:t>
      </w:r>
      <w:r w:rsidR="0006061A" w:rsidRPr="008C7B62">
        <w:t xml:space="preserve">Обеспечить возможность получения счета-квитанции бытовым потребителем с услугами Заказчика через Интернет, </w:t>
      </w:r>
      <w:r w:rsidR="009A5DB8" w:rsidRPr="00430A10">
        <w:t xml:space="preserve">с возможностью </w:t>
      </w:r>
      <w:r w:rsidR="0006061A" w:rsidRPr="00430A10">
        <w:t xml:space="preserve">его </w:t>
      </w:r>
      <w:r w:rsidR="009A5DB8" w:rsidRPr="00430A10">
        <w:t xml:space="preserve">оплаты через </w:t>
      </w:r>
      <w:r w:rsidR="00A10C9E" w:rsidRPr="008C7B62">
        <w:t>и</w:t>
      </w:r>
      <w:r w:rsidR="009A5DB8" w:rsidRPr="008C7B62">
        <w:t>нтернет-банкинг, терминалы самооплаты, личный кабинет.</w:t>
      </w:r>
    </w:p>
    <w:p w:rsidR="00827B18" w:rsidRDefault="003C05C5" w:rsidP="00BC79FA">
      <w:pPr>
        <w:ind w:firstLine="540"/>
        <w:jc w:val="both"/>
      </w:pPr>
      <w:r>
        <w:t>В целях организации приема платежей бытовых потребителей, производящих оплату в г. Алматы, за электрическую энергию Поставщику поручается заключить договоры с банками второго уровня и организациями, осуществляющими отдельные виды банковских операций.</w:t>
      </w:r>
    </w:p>
    <w:p w:rsidR="00752E08" w:rsidRPr="00430A10" w:rsidRDefault="003C05C5" w:rsidP="00F24F2A">
      <w:pPr>
        <w:ind w:firstLine="540"/>
        <w:jc w:val="both"/>
      </w:pPr>
      <w:r>
        <w:t>Производить обработку оплаченных потребителями счетов, переданных банком (платежей потребителей), на общую сумму не более</w:t>
      </w:r>
      <w:r>
        <w:rPr>
          <w:lang w:val="kk-KZ"/>
        </w:rPr>
        <w:t xml:space="preserve"> </w:t>
      </w:r>
      <w:r w:rsidR="00DA3763" w:rsidRPr="008D683D">
        <w:rPr>
          <w:lang w:val="kk-KZ"/>
        </w:rPr>
        <w:t>24 084 335 779</w:t>
      </w:r>
      <w:r w:rsidR="00752E08" w:rsidRPr="009B5292">
        <w:rPr>
          <w:color w:val="000000" w:themeColor="text1"/>
        </w:rPr>
        <w:t xml:space="preserve"> тенге без НДС.</w:t>
      </w:r>
      <w:r w:rsidR="00542063" w:rsidRPr="009B5292">
        <w:rPr>
          <w:color w:val="000000" w:themeColor="text1"/>
        </w:rPr>
        <w:t xml:space="preserve"> </w:t>
      </w:r>
      <w:r w:rsidR="009A5DB8" w:rsidRPr="00430A10">
        <w:t>Предоставить в</w:t>
      </w:r>
      <w:r w:rsidR="00BA024C" w:rsidRPr="008C7B62">
        <w:t>озможность получения оперативно</w:t>
      </w:r>
      <w:r w:rsidR="00F24F2A">
        <w:t>й информации по объему принятых</w:t>
      </w:r>
      <w:r w:rsidR="00545E39">
        <w:t xml:space="preserve">                                                                                                                </w:t>
      </w:r>
      <w:r w:rsidR="00BA024C" w:rsidRPr="008C7B62">
        <w:t>платежей</w:t>
      </w:r>
      <w:r w:rsidR="00BA024C" w:rsidRPr="00CF61A1">
        <w:t xml:space="preserve"> и дебиторской </w:t>
      </w:r>
      <w:r w:rsidR="009A5DB8" w:rsidRPr="00CF61A1">
        <w:t>задолженности</w:t>
      </w:r>
      <w:r w:rsidR="00BA024C" w:rsidRPr="00CF61A1">
        <w:t xml:space="preserve"> в разрезе подразделений</w:t>
      </w:r>
      <w:r w:rsidR="00BA024C" w:rsidRPr="008C7B62">
        <w:t xml:space="preserve"> </w:t>
      </w:r>
      <w:r w:rsidR="00BA024C" w:rsidRPr="00430A10">
        <w:t>Заказчика и в целом по компании</w:t>
      </w:r>
      <w:r w:rsidR="009A5DB8" w:rsidRPr="008C7B62">
        <w:t>.</w:t>
      </w:r>
    </w:p>
    <w:p w:rsidR="00477988" w:rsidRPr="00430A10" w:rsidRDefault="00477988" w:rsidP="00BC79FA">
      <w:pPr>
        <w:ind w:firstLine="540"/>
        <w:jc w:val="both"/>
      </w:pPr>
      <w:r w:rsidRPr="008C7B62">
        <w:t>Предоставлять Заказчику согласованные формы отчетности, в том числе Ведомость распределения платежей по банкам (ежедневная и за месяц).</w:t>
      </w:r>
      <w:r w:rsidRPr="00430A10">
        <w:t xml:space="preserve"> </w:t>
      </w:r>
    </w:p>
    <w:p w:rsidR="0001088B" w:rsidRPr="00545E39" w:rsidRDefault="0001088B" w:rsidP="00545E39">
      <w:pPr>
        <w:rPr>
          <w:sz w:val="22"/>
          <w:szCs w:val="22"/>
        </w:rPr>
      </w:pPr>
    </w:p>
    <w:p w:rsidR="0001088B" w:rsidRPr="00430A10" w:rsidRDefault="0001088B" w:rsidP="0001088B">
      <w:pPr>
        <w:ind w:firstLine="540"/>
        <w:jc w:val="both"/>
        <w:rPr>
          <w:b/>
        </w:rPr>
      </w:pPr>
      <w:r>
        <w:rPr>
          <w:b/>
          <w:lang w:val="en-US"/>
        </w:rPr>
        <w:t>c</w:t>
      </w:r>
      <w:r>
        <w:rPr>
          <w:b/>
        </w:rPr>
        <w:t>)</w:t>
      </w:r>
      <w:r w:rsidR="00225A3B">
        <w:rPr>
          <w:b/>
        </w:rPr>
        <w:t xml:space="preserve">  </w:t>
      </w:r>
      <w:r w:rsidRPr="0031704A">
        <w:rPr>
          <w:b/>
        </w:rPr>
        <w:t>Печать информации на обратной стороне счета-квитанции для бытовых потребителей электрической энергии п</w:t>
      </w:r>
      <w:r>
        <w:rPr>
          <w:b/>
        </w:rPr>
        <w:t xml:space="preserve">о городу Алматы и </w:t>
      </w:r>
      <w:r w:rsidRPr="008C7B62">
        <w:rPr>
          <w:b/>
        </w:rPr>
        <w:t>Алматинской области</w:t>
      </w:r>
    </w:p>
    <w:p w:rsidR="0001088B" w:rsidRPr="00430A10" w:rsidRDefault="0001088B" w:rsidP="0001088B">
      <w:pPr>
        <w:ind w:firstLine="540"/>
        <w:jc w:val="both"/>
      </w:pPr>
      <w:r>
        <w:t>Ежемесячно с января 201</w:t>
      </w:r>
      <w:r w:rsidRPr="0001088B">
        <w:t>6</w:t>
      </w:r>
      <w:r>
        <w:t xml:space="preserve"> по декабрь 201</w:t>
      </w:r>
      <w:r w:rsidRPr="0001088B">
        <w:t>6</w:t>
      </w:r>
      <w:r>
        <w:t xml:space="preserve"> года производить печать информации Заказчика на обратной стороне счета-квитанции для бытовых потребителей электрической энергии по городу Алматы </w:t>
      </w:r>
      <w:r w:rsidRPr="0001088B">
        <w:t>и Алматинской области</w:t>
      </w:r>
      <w:r>
        <w:t xml:space="preserve">. </w:t>
      </w:r>
    </w:p>
    <w:p w:rsidR="0001088B" w:rsidRPr="00430A10" w:rsidRDefault="0001088B" w:rsidP="0001088B">
      <w:pPr>
        <w:ind w:firstLine="540"/>
        <w:jc w:val="both"/>
      </w:pPr>
      <w:r>
        <w:t xml:space="preserve">Размер модуля - не более </w:t>
      </w:r>
      <w:r w:rsidR="00225A3B">
        <w:t>27</w:t>
      </w:r>
      <w:r>
        <w:t xml:space="preserve"> см²;</w:t>
      </w:r>
    </w:p>
    <w:p w:rsidR="00225A3B" w:rsidRDefault="0001088B" w:rsidP="0001088B">
      <w:pPr>
        <w:ind w:firstLine="540"/>
        <w:jc w:val="both"/>
      </w:pPr>
      <w:r>
        <w:lastRenderedPageBreak/>
        <w:t>Кол-во счетов-квитанций</w:t>
      </w:r>
      <w:r w:rsidR="00225A3B">
        <w:t>:</w:t>
      </w:r>
    </w:p>
    <w:p w:rsidR="0001088B" w:rsidRDefault="0001088B" w:rsidP="0001088B">
      <w:pPr>
        <w:ind w:firstLine="540"/>
        <w:jc w:val="both"/>
      </w:pPr>
      <w:r>
        <w:t xml:space="preserve"> </w:t>
      </w:r>
      <w:r w:rsidR="00225A3B">
        <w:t>-</w:t>
      </w:r>
      <w:r>
        <w:t xml:space="preserve"> </w:t>
      </w:r>
      <w:r w:rsidR="00225A3B" w:rsidRPr="00FE63C6">
        <w:t>по городу Алматы</w:t>
      </w:r>
      <w:r w:rsidR="00225A3B">
        <w:t xml:space="preserve"> не более </w:t>
      </w:r>
      <w:r w:rsidR="00225A3B" w:rsidRPr="00476102">
        <w:t>458 333</w:t>
      </w:r>
      <w:r w:rsidR="00225A3B">
        <w:t xml:space="preserve"> штук</w:t>
      </w:r>
    </w:p>
    <w:p w:rsidR="00225A3B" w:rsidRPr="00430A10" w:rsidRDefault="00225A3B" w:rsidP="0001088B">
      <w:pPr>
        <w:ind w:firstLine="540"/>
        <w:jc w:val="both"/>
      </w:pPr>
      <w:r>
        <w:t xml:space="preserve"> - по </w:t>
      </w:r>
      <w:r w:rsidRPr="0001088B">
        <w:t>Алматинской области</w:t>
      </w:r>
      <w:r>
        <w:t xml:space="preserve"> не более </w:t>
      </w:r>
      <w:r w:rsidRPr="00476102">
        <w:t>275 000</w:t>
      </w:r>
      <w:r>
        <w:t xml:space="preserve"> штук</w:t>
      </w:r>
    </w:p>
    <w:p w:rsidR="00297864" w:rsidRDefault="00297864" w:rsidP="0006466F">
      <w:pPr>
        <w:jc w:val="both"/>
        <w:rPr>
          <w:b/>
        </w:rPr>
      </w:pPr>
    </w:p>
    <w:p w:rsidR="00752E08" w:rsidRDefault="0001088B" w:rsidP="00BC79FA">
      <w:pPr>
        <w:ind w:firstLine="540"/>
        <w:jc w:val="both"/>
        <w:rPr>
          <w:b/>
        </w:rPr>
      </w:pPr>
      <w:r>
        <w:rPr>
          <w:b/>
          <w:lang w:val="en-US"/>
        </w:rPr>
        <w:t>d</w:t>
      </w:r>
      <w:r w:rsidR="003C05C5">
        <w:rPr>
          <w:b/>
        </w:rPr>
        <w:t xml:space="preserve">) </w:t>
      </w:r>
      <w:r w:rsidR="009A0AF1">
        <w:rPr>
          <w:b/>
        </w:rPr>
        <w:t xml:space="preserve">  </w:t>
      </w:r>
      <w:r w:rsidR="003C05C5">
        <w:rPr>
          <w:b/>
        </w:rPr>
        <w:t>Печать</w:t>
      </w:r>
      <w:r w:rsidR="009619F1">
        <w:rPr>
          <w:b/>
        </w:rPr>
        <w:t>,</w:t>
      </w:r>
      <w:r w:rsidR="003C05C5">
        <w:rPr>
          <w:b/>
        </w:rPr>
        <w:t xml:space="preserve"> организация доставки уведомлений о задолженности за электрическую энергию</w:t>
      </w:r>
      <w:r w:rsidR="00DA3763">
        <w:rPr>
          <w:b/>
        </w:rPr>
        <w:t xml:space="preserve"> и </w:t>
      </w:r>
      <w:r w:rsidR="00DA3763" w:rsidRPr="00DA3763">
        <w:rPr>
          <w:b/>
        </w:rPr>
        <w:t>досудебных претензий</w:t>
      </w:r>
      <w:r w:rsidR="003C05C5">
        <w:rPr>
          <w:b/>
        </w:rPr>
        <w:t xml:space="preserve"> бытовы</w:t>
      </w:r>
      <w:r w:rsidR="00545E39">
        <w:rPr>
          <w:b/>
        </w:rPr>
        <w:t>м</w:t>
      </w:r>
      <w:r w:rsidR="003C05C5">
        <w:rPr>
          <w:b/>
        </w:rPr>
        <w:t xml:space="preserve"> потребител</w:t>
      </w:r>
      <w:r w:rsidR="00545E39">
        <w:rPr>
          <w:b/>
        </w:rPr>
        <w:t>ям</w:t>
      </w:r>
      <w:r w:rsidR="003C05C5">
        <w:rPr>
          <w:b/>
        </w:rPr>
        <w:t xml:space="preserve"> г. Алматы</w:t>
      </w:r>
    </w:p>
    <w:p w:rsidR="00752E08" w:rsidRPr="00430A10" w:rsidRDefault="003C05C5" w:rsidP="00BC79FA">
      <w:pPr>
        <w:ind w:firstLine="540"/>
        <w:jc w:val="both"/>
        <w:rPr>
          <w:color w:val="FF0000"/>
        </w:rPr>
      </w:pPr>
      <w:r>
        <w:t>Производить печать на государственном и русском языках уведомлений о задолженности за электрическую энергию</w:t>
      </w:r>
      <w:r w:rsidR="00476102">
        <w:t xml:space="preserve"> </w:t>
      </w:r>
      <w:r w:rsidR="00476102" w:rsidRPr="00476102">
        <w:t>и досудебных претензий</w:t>
      </w:r>
      <w:r>
        <w:t xml:space="preserve"> бытовы</w:t>
      </w:r>
      <w:r w:rsidR="00476102">
        <w:t>м</w:t>
      </w:r>
      <w:r>
        <w:t xml:space="preserve"> потребител</w:t>
      </w:r>
      <w:r w:rsidR="00476102">
        <w:t>ям</w:t>
      </w:r>
      <w:r>
        <w:t xml:space="preserve"> г. Алматы не позднее 18 (восемнадцатого) числа каждого месяца, а также организовать их доставку в течение 6 (шести) рабочих дней, начиная с 19 (девятнадцатого) числа каждого месяца. </w:t>
      </w:r>
    </w:p>
    <w:p w:rsidR="00752E08" w:rsidRPr="00430A10" w:rsidRDefault="003C05C5" w:rsidP="00BC79FA">
      <w:pPr>
        <w:ind w:firstLine="540"/>
        <w:jc w:val="both"/>
      </w:pPr>
      <w:r>
        <w:t>Общее количество Уведомлений</w:t>
      </w:r>
      <w:r w:rsidR="009619F1">
        <w:t xml:space="preserve"> </w:t>
      </w:r>
      <w:r w:rsidR="009619F1" w:rsidRPr="00476102">
        <w:t>и досудебных претензий</w:t>
      </w:r>
      <w:r>
        <w:t xml:space="preserve"> не должно превышать </w:t>
      </w:r>
      <w:r w:rsidR="00545E39" w:rsidRPr="00476102">
        <w:t>3</w:t>
      </w:r>
      <w:r w:rsidR="0006466F" w:rsidRPr="00476102">
        <w:t>6</w:t>
      </w:r>
      <w:r w:rsidR="00C514BC" w:rsidRPr="00476102">
        <w:t>0</w:t>
      </w:r>
      <w:r w:rsidRPr="00476102">
        <w:t xml:space="preserve"> 000</w:t>
      </w:r>
      <w:r>
        <w:t xml:space="preserve"> (</w:t>
      </w:r>
      <w:r w:rsidR="00545E39">
        <w:t>три</w:t>
      </w:r>
      <w:r w:rsidR="0006466F">
        <w:t>ста шестьдесят</w:t>
      </w:r>
      <w:r w:rsidR="00C514BC">
        <w:t xml:space="preserve"> тысяч</w:t>
      </w:r>
      <w:r>
        <w:t>) штук.</w:t>
      </w:r>
    </w:p>
    <w:p w:rsidR="00752E08" w:rsidRPr="00430A10" w:rsidRDefault="00752E08" w:rsidP="00BC79FA">
      <w:pPr>
        <w:ind w:firstLine="540"/>
        <w:jc w:val="both"/>
      </w:pPr>
    </w:p>
    <w:p w:rsidR="00BC79FA" w:rsidRDefault="0001088B" w:rsidP="00BC79FA">
      <w:pPr>
        <w:ind w:firstLine="540"/>
        <w:jc w:val="both"/>
        <w:rPr>
          <w:b/>
        </w:rPr>
      </w:pPr>
      <w:r>
        <w:rPr>
          <w:b/>
          <w:lang w:val="en-US"/>
        </w:rPr>
        <w:t>e</w:t>
      </w:r>
      <w:r w:rsidR="003C05C5">
        <w:rPr>
          <w:b/>
        </w:rPr>
        <w:t xml:space="preserve">) </w:t>
      </w:r>
      <w:r w:rsidR="00476102">
        <w:rPr>
          <w:b/>
        </w:rPr>
        <w:t>Печать</w:t>
      </w:r>
      <w:r w:rsidR="003C05C5">
        <w:rPr>
          <w:b/>
        </w:rPr>
        <w:t xml:space="preserve"> </w:t>
      </w:r>
      <w:r w:rsidR="00476102">
        <w:rPr>
          <w:b/>
        </w:rPr>
        <w:t xml:space="preserve">счетов - квитанций, </w:t>
      </w:r>
      <w:r w:rsidR="003C05C5">
        <w:rPr>
          <w:b/>
        </w:rPr>
        <w:t>организация приема платежей</w:t>
      </w:r>
      <w:r w:rsidR="006B09CE" w:rsidRPr="008C7B62">
        <w:rPr>
          <w:b/>
        </w:rPr>
        <w:t xml:space="preserve"> </w:t>
      </w:r>
      <w:r w:rsidR="00752E08" w:rsidRPr="008C7B62">
        <w:rPr>
          <w:b/>
        </w:rPr>
        <w:t>бытовы</w:t>
      </w:r>
      <w:r w:rsidR="00C908D1" w:rsidRPr="008C7B62">
        <w:rPr>
          <w:b/>
        </w:rPr>
        <w:t>х</w:t>
      </w:r>
      <w:r w:rsidR="00752E08" w:rsidRPr="008C7B62">
        <w:rPr>
          <w:b/>
        </w:rPr>
        <w:t xml:space="preserve"> потребител</w:t>
      </w:r>
      <w:r w:rsidR="00C908D1" w:rsidRPr="008C7B62">
        <w:rPr>
          <w:b/>
        </w:rPr>
        <w:t>ей</w:t>
      </w:r>
      <w:r w:rsidR="00752E08" w:rsidRPr="008C7B62">
        <w:rPr>
          <w:b/>
        </w:rPr>
        <w:t xml:space="preserve"> электрической энергии Алматинской области</w:t>
      </w:r>
      <w:r w:rsidR="00E10055">
        <w:rPr>
          <w:b/>
        </w:rPr>
        <w:t xml:space="preserve">, а также присоединение информации по оплаченным счетам; </w:t>
      </w:r>
    </w:p>
    <w:p w:rsidR="00BA2074" w:rsidRPr="005121C1" w:rsidRDefault="003C05C5" w:rsidP="00BC79FA">
      <w:pPr>
        <w:ind w:firstLine="540"/>
        <w:jc w:val="both"/>
      </w:pPr>
      <w:r>
        <w:t xml:space="preserve">Производить печать счетов-квитанций на государственном и русском языках для оплаты электрической энергии бытовыми потребителями Алматинской области в количестве </w:t>
      </w:r>
    </w:p>
    <w:p w:rsidR="00752E08" w:rsidRPr="00430A10" w:rsidRDefault="00545E39" w:rsidP="00BA2074">
      <w:pPr>
        <w:jc w:val="both"/>
        <w:rPr>
          <w:b/>
        </w:rPr>
      </w:pPr>
      <w:r>
        <w:t xml:space="preserve">не более </w:t>
      </w:r>
      <w:r w:rsidR="00C514BC" w:rsidRPr="00476102">
        <w:t>27</w:t>
      </w:r>
      <w:r w:rsidRPr="00476102">
        <w:t>5</w:t>
      </w:r>
      <w:r w:rsidR="00C514BC" w:rsidRPr="00476102">
        <w:t xml:space="preserve"> </w:t>
      </w:r>
      <w:r w:rsidRPr="00476102">
        <w:t>000</w:t>
      </w:r>
      <w:r w:rsidR="00C514BC">
        <w:rPr>
          <w:color w:val="000000" w:themeColor="text1"/>
        </w:rPr>
        <w:t xml:space="preserve"> </w:t>
      </w:r>
      <w:r w:rsidR="003C05C5">
        <w:t>(двести семьдесят</w:t>
      </w:r>
      <w:r w:rsidR="004B24E5" w:rsidRPr="008C7B62">
        <w:t xml:space="preserve"> </w:t>
      </w:r>
      <w:r>
        <w:t>п</w:t>
      </w:r>
      <w:r w:rsidR="00C514BC">
        <w:t xml:space="preserve">ять </w:t>
      </w:r>
      <w:r w:rsidR="00752E08" w:rsidRPr="008C7B62">
        <w:t xml:space="preserve">тысяч) штук в месяц на листе формата </w:t>
      </w:r>
      <w:r w:rsidR="00752E08" w:rsidRPr="008C7B62">
        <w:rPr>
          <w:b/>
        </w:rPr>
        <w:t>А4.</w:t>
      </w:r>
    </w:p>
    <w:p w:rsidR="00752E08" w:rsidRPr="00430A10" w:rsidRDefault="003C05C5" w:rsidP="00BC79FA">
      <w:pPr>
        <w:autoSpaceDE w:val="0"/>
        <w:autoSpaceDN w:val="0"/>
        <w:adjustRightInd w:val="0"/>
        <w:ind w:firstLine="540"/>
        <w:jc w:val="both"/>
      </w:pPr>
      <w:r>
        <w:t>Предоставить в распоряжение Заказчика отпечатанные счета-квитанции - не позднее 12 (двенадцатого) числа текущего месяца. При этом доставка счетов-квитанций из офиса Поставщика осуществляется Заказчиком самостоятельно.</w:t>
      </w:r>
    </w:p>
    <w:p w:rsidR="00C908D1" w:rsidRPr="00430A10" w:rsidRDefault="003C05C5" w:rsidP="00BC79FA">
      <w:pPr>
        <w:ind w:firstLine="540"/>
        <w:jc w:val="both"/>
      </w:pPr>
      <w:r>
        <w:t>В целях организации приема платежей бытовых потребителей, за электрическую энергию Поставщику поручается заключить договоры с банками второго уровня и организациями, осуществляющими отдельные виды банковских операций.</w:t>
      </w:r>
      <w:r w:rsidR="00777788">
        <w:t xml:space="preserve"> </w:t>
      </w:r>
      <w:r w:rsidR="00777788" w:rsidRPr="00777788">
        <w:t>Комиссионное вознаграждение за прием платежей потребителей по счетам-квитанциям оплачивается Заказчиком отдельно.</w:t>
      </w:r>
      <w:r>
        <w:t xml:space="preserve"> </w:t>
      </w:r>
    </w:p>
    <w:p w:rsidR="00767EE8" w:rsidRPr="008C7B62" w:rsidRDefault="00767EE8" w:rsidP="00BC79FA">
      <w:pPr>
        <w:ind w:firstLine="567"/>
      </w:pPr>
      <w:r w:rsidRPr="008C7B62">
        <w:t xml:space="preserve">Обеспечить возможность </w:t>
      </w:r>
      <w:r w:rsidRPr="00430A10">
        <w:t>оплаты</w:t>
      </w:r>
      <w:r w:rsidRPr="008C7B62">
        <w:t xml:space="preserve"> счета-квитанции бытовым потребителем с услугами Заказчика </w:t>
      </w:r>
      <w:r w:rsidRPr="00430A10">
        <w:t>через и</w:t>
      </w:r>
      <w:r w:rsidRPr="008C7B62">
        <w:t>нтернет-банкинг, терминалы самооплаты, личный кабинет.</w:t>
      </w:r>
    </w:p>
    <w:p w:rsidR="00C673B7" w:rsidRPr="00430A10" w:rsidRDefault="003C05C5" w:rsidP="00BC79FA">
      <w:pPr>
        <w:ind w:firstLine="540"/>
        <w:jc w:val="both"/>
      </w:pPr>
      <w:r>
        <w:t>Предоставить возможность получения оперативной информации по объему принятых платежей и дебиторской задолженности в разрезе подразделений Заказчика и в целом по компании.</w:t>
      </w:r>
      <w:r w:rsidR="004F2531">
        <w:t xml:space="preserve"> </w:t>
      </w:r>
      <w:r w:rsidR="00C673B7" w:rsidRPr="008C7B62">
        <w:t>Предоставлять Заказчику согласованные формы отчетности, в том числе Ведомость распределения платежей по банкам (ежедневная и за месяц).</w:t>
      </w:r>
      <w:r w:rsidR="00C673B7" w:rsidRPr="00430A10">
        <w:t xml:space="preserve"> </w:t>
      </w:r>
    </w:p>
    <w:p w:rsidR="00752E08" w:rsidRPr="00430A10" w:rsidRDefault="00752E08" w:rsidP="00BC79FA"/>
    <w:p w:rsidR="009B5292" w:rsidRPr="00430A10" w:rsidRDefault="0001088B" w:rsidP="00BC79FA">
      <w:pPr>
        <w:ind w:firstLine="567"/>
        <w:rPr>
          <w:b/>
        </w:rPr>
      </w:pPr>
      <w:r>
        <w:rPr>
          <w:b/>
          <w:lang w:val="en-US"/>
        </w:rPr>
        <w:t>f</w:t>
      </w:r>
      <w:r w:rsidR="003C05C5">
        <w:rPr>
          <w:b/>
        </w:rPr>
        <w:t xml:space="preserve">) </w:t>
      </w:r>
      <w:r w:rsidR="00545E39">
        <w:rPr>
          <w:b/>
        </w:rPr>
        <w:t xml:space="preserve">    Печать</w:t>
      </w:r>
      <w:r w:rsidR="003C05C5">
        <w:rPr>
          <w:b/>
        </w:rPr>
        <w:t xml:space="preserve"> уведомлений о задолженности за электрическую энергию</w:t>
      </w:r>
      <w:r w:rsidR="00545E39">
        <w:rPr>
          <w:b/>
        </w:rPr>
        <w:t xml:space="preserve"> и</w:t>
      </w:r>
      <w:r w:rsidR="00D003F4">
        <w:rPr>
          <w:b/>
        </w:rPr>
        <w:t xml:space="preserve"> </w:t>
      </w:r>
      <w:r w:rsidR="00D003F4" w:rsidRPr="00DA3763">
        <w:rPr>
          <w:b/>
        </w:rPr>
        <w:t>досудебных претензий</w:t>
      </w:r>
      <w:r w:rsidR="00D003F4">
        <w:rPr>
          <w:b/>
        </w:rPr>
        <w:t xml:space="preserve"> бытовым потребителям</w:t>
      </w:r>
      <w:r w:rsidR="003C05C5">
        <w:rPr>
          <w:b/>
        </w:rPr>
        <w:t xml:space="preserve"> Алматинской области</w:t>
      </w:r>
    </w:p>
    <w:p w:rsidR="00752E08" w:rsidRPr="00430A10" w:rsidRDefault="003C05C5" w:rsidP="00BC79FA">
      <w:pPr>
        <w:ind w:firstLine="567"/>
        <w:jc w:val="both"/>
        <w:rPr>
          <w:color w:val="FF0000"/>
        </w:rPr>
      </w:pPr>
      <w:r>
        <w:t>Производить печать на государственном и русском языках уведомлений о задолженности за электрическую энергию</w:t>
      </w:r>
      <w:r w:rsidR="00476102">
        <w:t xml:space="preserve"> </w:t>
      </w:r>
      <w:r w:rsidR="00476102" w:rsidRPr="00476102">
        <w:t>и досудебных претензий</w:t>
      </w:r>
      <w:r>
        <w:t xml:space="preserve"> бытовы</w:t>
      </w:r>
      <w:r w:rsidR="00476102">
        <w:t>м</w:t>
      </w:r>
      <w:r>
        <w:t xml:space="preserve"> потребител</w:t>
      </w:r>
      <w:r w:rsidR="00476102">
        <w:t>ям</w:t>
      </w:r>
      <w:r>
        <w:t xml:space="preserve"> Алматинской области.</w:t>
      </w:r>
    </w:p>
    <w:p w:rsidR="00545E39" w:rsidRDefault="003C05C5" w:rsidP="00545E39">
      <w:pPr>
        <w:ind w:firstLine="567"/>
        <w:rPr>
          <w:b/>
        </w:rPr>
      </w:pPr>
      <w:r>
        <w:t>Общее количество Уведомлений</w:t>
      </w:r>
      <w:r w:rsidR="00476102">
        <w:t xml:space="preserve"> </w:t>
      </w:r>
      <w:r w:rsidR="00476102" w:rsidRPr="00476102">
        <w:t>и досудебных претензий</w:t>
      </w:r>
      <w:r>
        <w:t xml:space="preserve"> не должно превышать </w:t>
      </w:r>
      <w:r w:rsidR="00545E39" w:rsidRPr="00476102">
        <w:t>2</w:t>
      </w:r>
      <w:r w:rsidR="0006466F" w:rsidRPr="00476102">
        <w:t>88</w:t>
      </w:r>
      <w:r w:rsidRPr="00476102">
        <w:t xml:space="preserve"> 000</w:t>
      </w:r>
      <w:r>
        <w:t xml:space="preserve"> (</w:t>
      </w:r>
      <w:r w:rsidR="00545E39">
        <w:t>дв</w:t>
      </w:r>
      <w:r w:rsidR="0006466F">
        <w:t>ести восемьдесят восемь</w:t>
      </w:r>
      <w:r>
        <w:t xml:space="preserve"> тысяч) штук.</w:t>
      </w:r>
    </w:p>
    <w:p w:rsidR="00297864" w:rsidRDefault="00545E39" w:rsidP="00545E39">
      <w:pPr>
        <w:ind w:firstLine="567"/>
        <w:rPr>
          <w:b/>
        </w:rPr>
      </w:pPr>
      <w:r>
        <w:rPr>
          <w:b/>
        </w:rPr>
        <w:t xml:space="preserve">                                                                                                             </w:t>
      </w:r>
    </w:p>
    <w:p w:rsidR="00752E08" w:rsidRDefault="0001088B" w:rsidP="00BC79FA">
      <w:pPr>
        <w:ind w:firstLine="567"/>
        <w:rPr>
          <w:b/>
        </w:rPr>
      </w:pPr>
      <w:r>
        <w:rPr>
          <w:b/>
          <w:lang w:val="en-US"/>
        </w:rPr>
        <w:t>g</w:t>
      </w:r>
      <w:r w:rsidR="003C05C5">
        <w:rPr>
          <w:b/>
        </w:rPr>
        <w:t>) фальцевание счетов-квитанций</w:t>
      </w:r>
      <w:r w:rsidR="00476102">
        <w:rPr>
          <w:b/>
        </w:rPr>
        <w:t>,</w:t>
      </w:r>
      <w:r w:rsidR="003C05C5">
        <w:rPr>
          <w:b/>
        </w:rPr>
        <w:t xml:space="preserve"> уведомлений о задолженности за электрическую энергию</w:t>
      </w:r>
      <w:r w:rsidR="00476102">
        <w:rPr>
          <w:b/>
        </w:rPr>
        <w:t xml:space="preserve"> </w:t>
      </w:r>
      <w:r w:rsidR="00476102" w:rsidRPr="00476102">
        <w:rPr>
          <w:b/>
        </w:rPr>
        <w:t>и досудебных претензий</w:t>
      </w:r>
      <w:r w:rsidR="00476102">
        <w:rPr>
          <w:b/>
        </w:rPr>
        <w:t xml:space="preserve"> </w:t>
      </w:r>
      <w:r w:rsidR="003C05C5">
        <w:rPr>
          <w:b/>
        </w:rPr>
        <w:t xml:space="preserve"> бытовым потребителям </w:t>
      </w:r>
    </w:p>
    <w:p w:rsidR="00C06913" w:rsidRDefault="0006061A" w:rsidP="00BC79FA">
      <w:pPr>
        <w:ind w:firstLine="709"/>
      </w:pPr>
      <w:r w:rsidRPr="008C7B62">
        <w:rPr>
          <w:rStyle w:val="s0"/>
          <w:sz w:val="24"/>
          <w:szCs w:val="24"/>
        </w:rPr>
        <w:t>В целях предотвращения несанкционированного доступа к персональным данным потребителей</w:t>
      </w:r>
      <w:r w:rsidR="00C46603" w:rsidRPr="008C7B62">
        <w:rPr>
          <w:rStyle w:val="s0"/>
          <w:sz w:val="24"/>
          <w:szCs w:val="24"/>
        </w:rPr>
        <w:t xml:space="preserve"> е</w:t>
      </w:r>
      <w:r w:rsidR="00752E08" w:rsidRPr="00430A10">
        <w:t>жемесячно</w:t>
      </w:r>
      <w:r w:rsidR="00752E08" w:rsidRPr="008C7B62">
        <w:t xml:space="preserve"> производить фальцевание </w:t>
      </w:r>
      <w:r w:rsidR="00CF61A1">
        <w:t xml:space="preserve">отпечатанных </w:t>
      </w:r>
      <w:r w:rsidR="00752E08" w:rsidRPr="008C7B62">
        <w:t>счетов-квитанций</w:t>
      </w:r>
      <w:r w:rsidR="009619F1">
        <w:t>,</w:t>
      </w:r>
      <w:r w:rsidR="00752E08" w:rsidRPr="008C7B62">
        <w:t xml:space="preserve"> уведомлений потребителям</w:t>
      </w:r>
      <w:r w:rsidR="009619F1">
        <w:t xml:space="preserve"> </w:t>
      </w:r>
      <w:r w:rsidR="009619F1" w:rsidRPr="00476102">
        <w:t>и досудебных претензий</w:t>
      </w:r>
      <w:r w:rsidR="00E746C9">
        <w:t>:</w:t>
      </w:r>
      <w:r w:rsidR="00752E08" w:rsidRPr="008C7B62">
        <w:t xml:space="preserve"> </w:t>
      </w:r>
    </w:p>
    <w:p w:rsidR="00752E08" w:rsidRPr="008C7B62" w:rsidRDefault="00C06913" w:rsidP="00BC79FA">
      <w:pPr>
        <w:ind w:firstLine="709"/>
      </w:pPr>
      <w:r>
        <w:t xml:space="preserve">- по </w:t>
      </w:r>
      <w:r w:rsidR="00752E08" w:rsidRPr="008C7B62">
        <w:t>г. Алматы</w:t>
      </w:r>
      <w:r w:rsidR="004F2531">
        <w:t xml:space="preserve"> </w:t>
      </w:r>
      <w:r w:rsidR="00E746C9">
        <w:rPr>
          <w:color w:val="FF0000"/>
        </w:rPr>
        <w:t> </w:t>
      </w:r>
      <w:r w:rsidR="00E746C9" w:rsidRPr="00E746C9">
        <w:rPr>
          <w:color w:val="000000" w:themeColor="text1"/>
        </w:rPr>
        <w:t>–</w:t>
      </w:r>
      <w:r w:rsidR="00E746C9">
        <w:rPr>
          <w:color w:val="FF0000"/>
        </w:rPr>
        <w:t xml:space="preserve"> </w:t>
      </w:r>
      <w:r w:rsidR="00E746C9" w:rsidRPr="00476102">
        <w:t>4</w:t>
      </w:r>
      <w:r w:rsidR="00BD229B" w:rsidRPr="00476102">
        <w:t>88</w:t>
      </w:r>
      <w:r w:rsidR="00E746C9" w:rsidRPr="00476102">
        <w:t> 333</w:t>
      </w:r>
      <w:r w:rsidR="00E746C9" w:rsidRPr="00E746C9">
        <w:rPr>
          <w:color w:val="000000" w:themeColor="text1"/>
        </w:rPr>
        <w:t xml:space="preserve"> </w:t>
      </w:r>
      <w:r w:rsidR="00846D9E" w:rsidRPr="00E746C9">
        <w:rPr>
          <w:color w:val="000000" w:themeColor="text1"/>
        </w:rPr>
        <w:t>шт.</w:t>
      </w:r>
    </w:p>
    <w:p w:rsidR="00752E08" w:rsidRPr="008C7B62" w:rsidRDefault="00C06913" w:rsidP="00BC79FA">
      <w:pPr>
        <w:ind w:firstLine="567"/>
        <w:jc w:val="both"/>
      </w:pPr>
      <w:r>
        <w:t xml:space="preserve">  - по Алматинской области</w:t>
      </w:r>
      <w:r w:rsidR="00E746C9" w:rsidRPr="00E746C9">
        <w:rPr>
          <w:color w:val="000000" w:themeColor="text1"/>
        </w:rPr>
        <w:t xml:space="preserve"> – </w:t>
      </w:r>
      <w:r w:rsidR="00E746C9" w:rsidRPr="00476102">
        <w:t>2</w:t>
      </w:r>
      <w:r w:rsidR="00BD229B" w:rsidRPr="00476102">
        <w:t>99</w:t>
      </w:r>
      <w:r w:rsidR="00E746C9" w:rsidRPr="00476102">
        <w:t xml:space="preserve"> 0</w:t>
      </w:r>
      <w:r w:rsidR="00BD229B" w:rsidRPr="00476102">
        <w:t>00</w:t>
      </w:r>
      <w:r w:rsidR="00E746C9">
        <w:rPr>
          <w:color w:val="000000" w:themeColor="text1"/>
        </w:rPr>
        <w:t xml:space="preserve"> шт.</w:t>
      </w:r>
    </w:p>
    <w:p w:rsidR="00297864" w:rsidRDefault="00297864" w:rsidP="00BC79FA">
      <w:pPr>
        <w:rPr>
          <w:b/>
          <w:sz w:val="22"/>
          <w:szCs w:val="22"/>
        </w:rPr>
      </w:pPr>
    </w:p>
    <w:p w:rsidR="006641E2" w:rsidRDefault="006641E2" w:rsidP="00BC79FA">
      <w:pPr>
        <w:rPr>
          <w:b/>
          <w:sz w:val="22"/>
          <w:szCs w:val="22"/>
        </w:rPr>
      </w:pPr>
    </w:p>
    <w:sectPr w:rsidR="006641E2" w:rsidSect="009B5292">
      <w:headerReference w:type="default" r:id="rId9"/>
      <w:footerReference w:type="default" r:id="rId10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1E6" w:rsidRDefault="003871E6" w:rsidP="00BA2074">
      <w:r>
        <w:separator/>
      </w:r>
    </w:p>
  </w:endnote>
  <w:endnote w:type="continuationSeparator" w:id="0">
    <w:p w:rsidR="003871E6" w:rsidRDefault="003871E6" w:rsidP="00BA20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27032"/>
      <w:docPartObj>
        <w:docPartGallery w:val="Page Numbers (Bottom of Page)"/>
        <w:docPartUnique/>
      </w:docPartObj>
    </w:sdtPr>
    <w:sdtContent>
      <w:p w:rsidR="003871E6" w:rsidRDefault="003871E6">
        <w:pPr>
          <w:pStyle w:val="af"/>
          <w:jc w:val="right"/>
        </w:pPr>
        <w:r>
          <w:t xml:space="preserve">л. </w:t>
        </w:r>
        <w:fldSimple w:instr=" PAGE   \* MERGEFORMAT ">
          <w:r w:rsidR="00C51856">
            <w:rPr>
              <w:noProof/>
            </w:rPr>
            <w:t>1</w:t>
          </w:r>
        </w:fldSimple>
        <w:r>
          <w:t xml:space="preserve"> из 6</w:t>
        </w:r>
      </w:p>
    </w:sdtContent>
  </w:sdt>
  <w:p w:rsidR="003871E6" w:rsidRDefault="003871E6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1E6" w:rsidRDefault="003871E6" w:rsidP="00BA2074">
      <w:r>
        <w:separator/>
      </w:r>
    </w:p>
  </w:footnote>
  <w:footnote w:type="continuationSeparator" w:id="0">
    <w:p w:rsidR="003871E6" w:rsidRDefault="003871E6" w:rsidP="00BA20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1E6" w:rsidRPr="00545E39" w:rsidRDefault="003871E6" w:rsidP="00A412CB">
    <w:pPr>
      <w:ind w:firstLine="400"/>
      <w:jc w:val="right"/>
      <w:rPr>
        <w:sz w:val="22"/>
        <w:szCs w:val="22"/>
      </w:rPr>
    </w:pPr>
    <w:r w:rsidRPr="00293CA0">
      <w:rPr>
        <w:sz w:val="22"/>
        <w:szCs w:val="22"/>
      </w:rPr>
      <w:t>дп-рк-7.4.1-01-05</w:t>
    </w:r>
  </w:p>
  <w:p w:rsidR="003871E6" w:rsidRDefault="003871E6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93083"/>
    <w:multiLevelType w:val="hybridMultilevel"/>
    <w:tmpl w:val="7F9C0958"/>
    <w:lvl w:ilvl="0" w:tplc="1270A2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863E03"/>
    <w:multiLevelType w:val="hybridMultilevel"/>
    <w:tmpl w:val="1ABAA1EE"/>
    <w:lvl w:ilvl="0" w:tplc="B0A41D4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1" w:tplc="3B162754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">
    <w:nsid w:val="4E3E78CD"/>
    <w:multiLevelType w:val="hybridMultilevel"/>
    <w:tmpl w:val="242292A4"/>
    <w:lvl w:ilvl="0" w:tplc="3F2A9E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603743"/>
    <w:multiLevelType w:val="multilevel"/>
    <w:tmpl w:val="93DCD8B2"/>
    <w:lvl w:ilvl="0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60" w:hanging="55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20" w:hanging="1800"/>
      </w:pPr>
      <w:rPr>
        <w:rFonts w:hint="default"/>
      </w:rPr>
    </w:lvl>
  </w:abstractNum>
  <w:abstractNum w:abstractNumId="4">
    <w:nsid w:val="72EC172F"/>
    <w:multiLevelType w:val="hybridMultilevel"/>
    <w:tmpl w:val="2B9A1D58"/>
    <w:lvl w:ilvl="0" w:tplc="FC2E1810">
      <w:start w:val="1"/>
      <w:numFmt w:val="decimal"/>
      <w:lvlText w:val="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CD827B6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7C3D7D6D"/>
    <w:multiLevelType w:val="multilevel"/>
    <w:tmpl w:val="FA843276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 w:hint="default"/>
        <w:b/>
      </w:rPr>
    </w:lvl>
    <w:lvl w:ilvl="2">
      <w:start w:val="1"/>
      <w:numFmt w:val="decimal"/>
      <w:lvlText w:val="%3"/>
      <w:lvlJc w:val="left"/>
      <w:pPr>
        <w:tabs>
          <w:tab w:val="num" w:pos="3240"/>
        </w:tabs>
        <w:ind w:left="3240" w:hanging="360"/>
      </w:pPr>
      <w:rPr>
        <w:rFonts w:cs="Times New Roman" w:hint="default"/>
        <w:b/>
      </w:rPr>
    </w:lvl>
    <w:lvl w:ilvl="3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Калабкова Наталья">
    <w15:presenceInfo w15:providerId="AD" w15:userId="S-1-5-21-1443051798-1785621461-1083783157-1206"/>
  </w15:person>
  <w15:person w15:author="Филимонова Юлия">
    <w15:presenceInfo w15:providerId="AD" w15:userId="S-1-5-21-1443051798-1785621461-1083783157-2330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2E08"/>
    <w:rsid w:val="0001088B"/>
    <w:rsid w:val="0006061A"/>
    <w:rsid w:val="0006466F"/>
    <w:rsid w:val="000C76EF"/>
    <w:rsid w:val="00132570"/>
    <w:rsid w:val="0014004C"/>
    <w:rsid w:val="00156CF1"/>
    <w:rsid w:val="001B3933"/>
    <w:rsid w:val="00204DF6"/>
    <w:rsid w:val="00215064"/>
    <w:rsid w:val="00225A3B"/>
    <w:rsid w:val="00297864"/>
    <w:rsid w:val="002A618F"/>
    <w:rsid w:val="002E1DE6"/>
    <w:rsid w:val="00307408"/>
    <w:rsid w:val="0031704A"/>
    <w:rsid w:val="003440C5"/>
    <w:rsid w:val="0035777D"/>
    <w:rsid w:val="003871E6"/>
    <w:rsid w:val="003C05C5"/>
    <w:rsid w:val="003C52E2"/>
    <w:rsid w:val="003E0534"/>
    <w:rsid w:val="004123F0"/>
    <w:rsid w:val="00430A10"/>
    <w:rsid w:val="00443239"/>
    <w:rsid w:val="00446916"/>
    <w:rsid w:val="00476102"/>
    <w:rsid w:val="00477988"/>
    <w:rsid w:val="004A4EB7"/>
    <w:rsid w:val="004B24E5"/>
    <w:rsid w:val="004F2531"/>
    <w:rsid w:val="005121C1"/>
    <w:rsid w:val="00542063"/>
    <w:rsid w:val="00543565"/>
    <w:rsid w:val="00545E39"/>
    <w:rsid w:val="00547247"/>
    <w:rsid w:val="005B7CEE"/>
    <w:rsid w:val="005E1738"/>
    <w:rsid w:val="005E6073"/>
    <w:rsid w:val="006077E2"/>
    <w:rsid w:val="006464F2"/>
    <w:rsid w:val="006641E2"/>
    <w:rsid w:val="006B09CE"/>
    <w:rsid w:val="006F51F3"/>
    <w:rsid w:val="00731D10"/>
    <w:rsid w:val="00746E4E"/>
    <w:rsid w:val="00752E08"/>
    <w:rsid w:val="00767EE8"/>
    <w:rsid w:val="00777788"/>
    <w:rsid w:val="007967EB"/>
    <w:rsid w:val="007C54BC"/>
    <w:rsid w:val="00827B18"/>
    <w:rsid w:val="0083104D"/>
    <w:rsid w:val="00846D9E"/>
    <w:rsid w:val="008C7B62"/>
    <w:rsid w:val="008D444E"/>
    <w:rsid w:val="008D683D"/>
    <w:rsid w:val="00912C0A"/>
    <w:rsid w:val="0094725B"/>
    <w:rsid w:val="009619F1"/>
    <w:rsid w:val="009A0AF1"/>
    <w:rsid w:val="009A5DB8"/>
    <w:rsid w:val="009B5292"/>
    <w:rsid w:val="009C061B"/>
    <w:rsid w:val="009D45B6"/>
    <w:rsid w:val="009E0BB5"/>
    <w:rsid w:val="00A10C9E"/>
    <w:rsid w:val="00A1310C"/>
    <w:rsid w:val="00A412CB"/>
    <w:rsid w:val="00A717CD"/>
    <w:rsid w:val="00B276D7"/>
    <w:rsid w:val="00B52B40"/>
    <w:rsid w:val="00B64391"/>
    <w:rsid w:val="00B86D4D"/>
    <w:rsid w:val="00B9080D"/>
    <w:rsid w:val="00BA024C"/>
    <w:rsid w:val="00BA2074"/>
    <w:rsid w:val="00BB7E34"/>
    <w:rsid w:val="00BC1B94"/>
    <w:rsid w:val="00BC79FA"/>
    <w:rsid w:val="00BD229B"/>
    <w:rsid w:val="00BE775C"/>
    <w:rsid w:val="00C06913"/>
    <w:rsid w:val="00C46603"/>
    <w:rsid w:val="00C514BC"/>
    <w:rsid w:val="00C51856"/>
    <w:rsid w:val="00C604B7"/>
    <w:rsid w:val="00C66FB9"/>
    <w:rsid w:val="00C673B7"/>
    <w:rsid w:val="00C908D1"/>
    <w:rsid w:val="00C95B85"/>
    <w:rsid w:val="00CA75C9"/>
    <w:rsid w:val="00CF61A1"/>
    <w:rsid w:val="00D003F4"/>
    <w:rsid w:val="00D41F3E"/>
    <w:rsid w:val="00D63230"/>
    <w:rsid w:val="00DA3763"/>
    <w:rsid w:val="00DF0CDF"/>
    <w:rsid w:val="00E10055"/>
    <w:rsid w:val="00E15AA1"/>
    <w:rsid w:val="00E6128A"/>
    <w:rsid w:val="00E71428"/>
    <w:rsid w:val="00E746C9"/>
    <w:rsid w:val="00E97923"/>
    <w:rsid w:val="00F24F2A"/>
    <w:rsid w:val="00F759D6"/>
    <w:rsid w:val="00F8463F"/>
    <w:rsid w:val="00F91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5292"/>
    <w:pPr>
      <w:keepNext/>
      <w:jc w:val="center"/>
      <w:outlineLvl w:val="0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9B529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52E08"/>
    <w:pPr>
      <w:jc w:val="both"/>
    </w:pPr>
    <w:rPr>
      <w:b/>
      <w:bCs/>
      <w:i/>
      <w:iCs/>
    </w:rPr>
  </w:style>
  <w:style w:type="character" w:customStyle="1" w:styleId="a4">
    <w:name w:val="Основной текст Знак"/>
    <w:basedOn w:val="a0"/>
    <w:link w:val="a3"/>
    <w:rsid w:val="00752E08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44691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46916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469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4691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469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4691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46916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List Paragraph"/>
    <w:basedOn w:val="a"/>
    <w:uiPriority w:val="34"/>
    <w:qFormat/>
    <w:rsid w:val="00543565"/>
    <w:pPr>
      <w:ind w:left="720"/>
      <w:contextualSpacing/>
    </w:pPr>
  </w:style>
  <w:style w:type="character" w:customStyle="1" w:styleId="s0">
    <w:name w:val="s0"/>
    <w:rsid w:val="0006061A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10">
    <w:name w:val="Заголовок 1 Знак"/>
    <w:basedOn w:val="a0"/>
    <w:link w:val="1"/>
    <w:rsid w:val="009B52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B529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d">
    <w:name w:val="header"/>
    <w:basedOn w:val="a"/>
    <w:link w:val="ae"/>
    <w:uiPriority w:val="99"/>
    <w:semiHidden/>
    <w:unhideWhenUsed/>
    <w:rsid w:val="00BA207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BA20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BA207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A207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C5185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7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358676.111%20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57E3E-A7FB-49F4-8B86-D9DFB0ED9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2234</Words>
  <Characters>12738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Филимонова Юлия</dc:creator>
  <cp:keywords/>
  <dc:description/>
  <cp:lastModifiedBy>АЭС Ерман Марал</cp:lastModifiedBy>
  <cp:revision>14</cp:revision>
  <cp:lastPrinted>2015-11-24T06:13:00Z</cp:lastPrinted>
  <dcterms:created xsi:type="dcterms:W3CDTF">2015-11-23T10:23:00Z</dcterms:created>
  <dcterms:modified xsi:type="dcterms:W3CDTF">2015-12-10T03:33:00Z</dcterms:modified>
</cp:coreProperties>
</file>